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05EC" w:rsidRDefault="00DD05EC" w:rsidP="00DD05EC">
      <w:pPr>
        <w:spacing w:after="0" w:line="480" w:lineRule="auto"/>
        <w:jc w:val="center"/>
        <w:rPr>
          <w:rFonts w:ascii="Times New Roman" w:hAnsi="Times New Roman" w:cs="Times New Roman"/>
          <w:sz w:val="24"/>
          <w:szCs w:val="24"/>
        </w:rPr>
      </w:pPr>
      <w:bookmarkStart w:id="0" w:name="_GoBack"/>
      <w:bookmarkEnd w:id="0"/>
    </w:p>
    <w:p w:rsidR="00DD05EC" w:rsidRDefault="00DD05EC" w:rsidP="00DD05EC">
      <w:pPr>
        <w:spacing w:after="0" w:line="480" w:lineRule="auto"/>
        <w:jc w:val="center"/>
        <w:rPr>
          <w:rFonts w:ascii="Times New Roman" w:hAnsi="Times New Roman" w:cs="Times New Roman"/>
          <w:sz w:val="24"/>
          <w:szCs w:val="24"/>
        </w:rPr>
      </w:pPr>
    </w:p>
    <w:p w:rsidR="00DD05EC" w:rsidRDefault="00DD05EC" w:rsidP="00DD05EC">
      <w:pPr>
        <w:spacing w:after="0" w:line="480" w:lineRule="auto"/>
        <w:jc w:val="center"/>
        <w:rPr>
          <w:rFonts w:ascii="Times New Roman" w:hAnsi="Times New Roman" w:cs="Times New Roman"/>
          <w:sz w:val="24"/>
          <w:szCs w:val="24"/>
        </w:rPr>
      </w:pPr>
    </w:p>
    <w:p w:rsidR="00DD05EC" w:rsidRDefault="00DD05EC" w:rsidP="00DD05EC">
      <w:pPr>
        <w:spacing w:after="0" w:line="480" w:lineRule="auto"/>
        <w:jc w:val="center"/>
        <w:rPr>
          <w:rFonts w:ascii="Times New Roman" w:hAnsi="Times New Roman" w:cs="Times New Roman"/>
          <w:sz w:val="24"/>
          <w:szCs w:val="24"/>
        </w:rPr>
      </w:pPr>
    </w:p>
    <w:p w:rsidR="00DD05EC" w:rsidRDefault="00DD05EC" w:rsidP="00DD05EC">
      <w:pPr>
        <w:spacing w:after="0" w:line="480" w:lineRule="auto"/>
        <w:jc w:val="center"/>
        <w:rPr>
          <w:rFonts w:ascii="Times New Roman" w:hAnsi="Times New Roman" w:cs="Times New Roman"/>
          <w:sz w:val="24"/>
          <w:szCs w:val="24"/>
        </w:rPr>
      </w:pPr>
    </w:p>
    <w:p w:rsidR="00DD05EC" w:rsidRDefault="00DD05EC" w:rsidP="00DD05E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Socio-Culture of India and Middle East: A Comparison</w:t>
      </w:r>
    </w:p>
    <w:p w:rsidR="00DD05EC" w:rsidRDefault="00DD05EC" w:rsidP="00DD05E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D05EC" w:rsidRDefault="00DD05EC" w:rsidP="00DD05E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D05EC" w:rsidRDefault="00DD05EC" w:rsidP="006E51EE">
      <w:pPr>
        <w:spacing w:after="0" w:line="480" w:lineRule="auto"/>
        <w:rPr>
          <w:rFonts w:ascii="Times New Roman" w:hAnsi="Times New Roman" w:cs="Times New Roman"/>
          <w:sz w:val="24"/>
          <w:szCs w:val="24"/>
        </w:rPr>
      </w:pPr>
    </w:p>
    <w:p w:rsidR="00DD05EC" w:rsidRDefault="00DD05EC" w:rsidP="006E51EE">
      <w:pPr>
        <w:spacing w:after="0" w:line="480" w:lineRule="auto"/>
        <w:rPr>
          <w:rFonts w:ascii="Times New Roman" w:hAnsi="Times New Roman" w:cs="Times New Roman"/>
          <w:sz w:val="24"/>
          <w:szCs w:val="24"/>
        </w:rPr>
      </w:pPr>
    </w:p>
    <w:p w:rsidR="00DD05EC" w:rsidRDefault="00DD05EC" w:rsidP="006E51EE">
      <w:pPr>
        <w:spacing w:after="0" w:line="480" w:lineRule="auto"/>
        <w:rPr>
          <w:rFonts w:ascii="Times New Roman" w:hAnsi="Times New Roman" w:cs="Times New Roman"/>
          <w:sz w:val="24"/>
          <w:szCs w:val="24"/>
        </w:rPr>
      </w:pPr>
    </w:p>
    <w:p w:rsidR="00DD05EC" w:rsidRDefault="00DD05EC" w:rsidP="006E51EE">
      <w:pPr>
        <w:spacing w:after="0" w:line="480" w:lineRule="auto"/>
        <w:rPr>
          <w:rFonts w:ascii="Times New Roman" w:hAnsi="Times New Roman" w:cs="Times New Roman"/>
          <w:sz w:val="24"/>
          <w:szCs w:val="24"/>
        </w:rPr>
      </w:pPr>
    </w:p>
    <w:p w:rsidR="00DD05EC" w:rsidRDefault="00DD05EC" w:rsidP="006E51EE">
      <w:pPr>
        <w:spacing w:after="0" w:line="480" w:lineRule="auto"/>
        <w:rPr>
          <w:rFonts w:ascii="Times New Roman" w:hAnsi="Times New Roman" w:cs="Times New Roman"/>
          <w:sz w:val="24"/>
          <w:szCs w:val="24"/>
        </w:rPr>
      </w:pPr>
    </w:p>
    <w:p w:rsidR="00DD05EC" w:rsidRDefault="00DD05EC" w:rsidP="006E51EE">
      <w:pPr>
        <w:spacing w:after="0" w:line="480" w:lineRule="auto"/>
        <w:rPr>
          <w:rFonts w:ascii="Times New Roman" w:hAnsi="Times New Roman" w:cs="Times New Roman"/>
          <w:sz w:val="24"/>
          <w:szCs w:val="24"/>
        </w:rPr>
      </w:pPr>
    </w:p>
    <w:p w:rsidR="00DD05EC" w:rsidRDefault="00DD05EC" w:rsidP="006E51EE">
      <w:pPr>
        <w:spacing w:after="0" w:line="480" w:lineRule="auto"/>
        <w:rPr>
          <w:rFonts w:ascii="Times New Roman" w:hAnsi="Times New Roman" w:cs="Times New Roman"/>
          <w:sz w:val="24"/>
          <w:szCs w:val="24"/>
        </w:rPr>
      </w:pPr>
    </w:p>
    <w:p w:rsidR="00DD05EC" w:rsidRDefault="00DD05EC" w:rsidP="006E51EE">
      <w:pPr>
        <w:spacing w:after="0" w:line="480" w:lineRule="auto"/>
        <w:rPr>
          <w:rFonts w:ascii="Times New Roman" w:hAnsi="Times New Roman" w:cs="Times New Roman"/>
          <w:sz w:val="24"/>
          <w:szCs w:val="24"/>
        </w:rPr>
      </w:pPr>
    </w:p>
    <w:p w:rsidR="00DD05EC" w:rsidRDefault="00DD05EC" w:rsidP="006E51EE">
      <w:pPr>
        <w:spacing w:after="0" w:line="480" w:lineRule="auto"/>
        <w:rPr>
          <w:rFonts w:ascii="Times New Roman" w:hAnsi="Times New Roman" w:cs="Times New Roman"/>
          <w:sz w:val="24"/>
          <w:szCs w:val="24"/>
        </w:rPr>
      </w:pPr>
    </w:p>
    <w:p w:rsidR="00DD05EC" w:rsidRDefault="00DD05EC" w:rsidP="006E51EE">
      <w:pPr>
        <w:spacing w:after="0" w:line="480" w:lineRule="auto"/>
        <w:rPr>
          <w:rFonts w:ascii="Times New Roman" w:hAnsi="Times New Roman" w:cs="Times New Roman"/>
          <w:sz w:val="24"/>
          <w:szCs w:val="24"/>
        </w:rPr>
      </w:pPr>
    </w:p>
    <w:p w:rsidR="00DD05EC" w:rsidRDefault="00DD05EC" w:rsidP="006E51EE">
      <w:pPr>
        <w:spacing w:after="0" w:line="480" w:lineRule="auto"/>
        <w:rPr>
          <w:rFonts w:ascii="Times New Roman" w:hAnsi="Times New Roman" w:cs="Times New Roman"/>
          <w:sz w:val="24"/>
          <w:szCs w:val="24"/>
        </w:rPr>
      </w:pPr>
    </w:p>
    <w:p w:rsidR="00DD05EC" w:rsidRDefault="00DD05EC" w:rsidP="006E51EE">
      <w:pPr>
        <w:spacing w:after="0" w:line="480" w:lineRule="auto"/>
        <w:rPr>
          <w:rFonts w:ascii="Times New Roman" w:hAnsi="Times New Roman" w:cs="Times New Roman"/>
          <w:sz w:val="24"/>
          <w:szCs w:val="24"/>
        </w:rPr>
      </w:pPr>
    </w:p>
    <w:p w:rsidR="00DD05EC" w:rsidRDefault="00DD05EC" w:rsidP="006E51EE">
      <w:pPr>
        <w:spacing w:after="0" w:line="480" w:lineRule="auto"/>
        <w:rPr>
          <w:rFonts w:ascii="Times New Roman" w:hAnsi="Times New Roman" w:cs="Times New Roman"/>
          <w:sz w:val="24"/>
          <w:szCs w:val="24"/>
        </w:rPr>
      </w:pPr>
    </w:p>
    <w:p w:rsidR="00DD05EC" w:rsidRDefault="00DD05EC" w:rsidP="006E51EE">
      <w:pPr>
        <w:spacing w:after="0" w:line="480" w:lineRule="auto"/>
        <w:rPr>
          <w:rFonts w:ascii="Times New Roman" w:hAnsi="Times New Roman" w:cs="Times New Roman"/>
          <w:sz w:val="24"/>
          <w:szCs w:val="24"/>
        </w:rPr>
      </w:pPr>
    </w:p>
    <w:p w:rsidR="00DD05EC" w:rsidRDefault="00DD05EC" w:rsidP="006E51EE">
      <w:pPr>
        <w:spacing w:after="0" w:line="480" w:lineRule="auto"/>
        <w:rPr>
          <w:rFonts w:ascii="Times New Roman" w:hAnsi="Times New Roman" w:cs="Times New Roman"/>
          <w:sz w:val="24"/>
          <w:szCs w:val="24"/>
        </w:rPr>
      </w:pPr>
    </w:p>
    <w:p w:rsidR="00A74B8E" w:rsidRPr="00DD05EC" w:rsidRDefault="000C6FC7" w:rsidP="006E51EE">
      <w:pPr>
        <w:spacing w:after="0" w:line="480" w:lineRule="auto"/>
        <w:rPr>
          <w:rFonts w:ascii="Times New Roman" w:hAnsi="Times New Roman" w:cs="Times New Roman"/>
          <w:b/>
          <w:sz w:val="24"/>
          <w:szCs w:val="24"/>
        </w:rPr>
      </w:pPr>
      <w:r w:rsidRPr="00DD05EC">
        <w:rPr>
          <w:rFonts w:ascii="Times New Roman" w:hAnsi="Times New Roman" w:cs="Times New Roman"/>
          <w:b/>
          <w:sz w:val="24"/>
          <w:szCs w:val="24"/>
        </w:rPr>
        <w:lastRenderedPageBreak/>
        <w:t>Introduction</w:t>
      </w:r>
    </w:p>
    <w:p w:rsidR="000C6FC7" w:rsidRDefault="000A1806" w:rsidP="006E51EE">
      <w:pPr>
        <w:spacing w:after="0" w:line="480" w:lineRule="auto"/>
        <w:rPr>
          <w:rFonts w:ascii="Times New Roman" w:hAnsi="Times New Roman" w:cs="Times New Roman"/>
          <w:sz w:val="24"/>
          <w:szCs w:val="24"/>
        </w:rPr>
      </w:pPr>
      <w:r w:rsidRPr="006E51EE">
        <w:rPr>
          <w:rFonts w:ascii="Times New Roman" w:hAnsi="Times New Roman" w:cs="Times New Roman"/>
          <w:sz w:val="24"/>
          <w:szCs w:val="24"/>
        </w:rPr>
        <w:tab/>
        <w:t xml:space="preserve">Indians live is India, a country located in the south regions of Asia. Arabs of Middle East, on the other hand, live in the Western region of the larger Asian Continent. The region between these two groups of people is not far and as a result, they both share a good number of socio-cultural practices. The two groups live in the same continent and hence, the assumption that they might share a good number of their cultures and social factors. While this is partly true, Arabs of Middle East and Indians have also many differences between them in as far and social and cultural practices are concerned. </w:t>
      </w:r>
      <w:r w:rsidR="001A5D94" w:rsidRPr="006E51EE">
        <w:rPr>
          <w:rFonts w:ascii="Times New Roman" w:hAnsi="Times New Roman" w:cs="Times New Roman"/>
          <w:sz w:val="24"/>
          <w:szCs w:val="24"/>
        </w:rPr>
        <w:t>T</w:t>
      </w:r>
      <w:r w:rsidRPr="006E51EE">
        <w:rPr>
          <w:rFonts w:ascii="Times New Roman" w:hAnsi="Times New Roman" w:cs="Times New Roman"/>
          <w:sz w:val="24"/>
          <w:szCs w:val="24"/>
        </w:rPr>
        <w:t xml:space="preserve">his paper will explore the </w:t>
      </w:r>
      <w:r w:rsidR="001A5D94" w:rsidRPr="006E51EE">
        <w:rPr>
          <w:rFonts w:ascii="Times New Roman" w:hAnsi="Times New Roman" w:cs="Times New Roman"/>
          <w:sz w:val="24"/>
          <w:szCs w:val="24"/>
        </w:rPr>
        <w:t xml:space="preserve">socio-cultural similarities and differences between the Arabs of Middle East and Indians with regard to social groups, community of practice, categories organizing experience, contexts of communication, ontologies, and moral codes. </w:t>
      </w:r>
    </w:p>
    <w:p w:rsidR="0096402F" w:rsidRPr="0096402F" w:rsidRDefault="0096402F" w:rsidP="006E51EE">
      <w:pPr>
        <w:spacing w:after="0" w:line="480" w:lineRule="auto"/>
        <w:rPr>
          <w:rFonts w:ascii="Times New Roman" w:hAnsi="Times New Roman" w:cs="Times New Roman"/>
          <w:b/>
          <w:sz w:val="24"/>
          <w:szCs w:val="24"/>
        </w:rPr>
      </w:pPr>
      <w:r w:rsidRPr="0096402F">
        <w:rPr>
          <w:rFonts w:ascii="Times New Roman" w:hAnsi="Times New Roman" w:cs="Times New Roman"/>
          <w:b/>
          <w:sz w:val="24"/>
          <w:szCs w:val="24"/>
        </w:rPr>
        <w:t>Differences and Similarities</w:t>
      </w:r>
    </w:p>
    <w:p w:rsidR="0096402F" w:rsidRPr="0096402F" w:rsidRDefault="0096402F" w:rsidP="006E51EE">
      <w:pPr>
        <w:spacing w:after="0" w:line="480" w:lineRule="auto"/>
        <w:rPr>
          <w:rFonts w:ascii="Times New Roman" w:hAnsi="Times New Roman" w:cs="Times New Roman"/>
          <w:b/>
          <w:sz w:val="24"/>
          <w:szCs w:val="24"/>
        </w:rPr>
      </w:pPr>
      <w:r w:rsidRPr="0096402F">
        <w:rPr>
          <w:rFonts w:ascii="Times New Roman" w:hAnsi="Times New Roman" w:cs="Times New Roman"/>
          <w:b/>
          <w:sz w:val="24"/>
          <w:szCs w:val="24"/>
        </w:rPr>
        <w:t>Social Groups</w:t>
      </w:r>
    </w:p>
    <w:p w:rsidR="001A5D94" w:rsidRPr="006E51EE" w:rsidRDefault="00AA3A34" w:rsidP="006E51EE">
      <w:pPr>
        <w:spacing w:after="0" w:line="480" w:lineRule="auto"/>
        <w:rPr>
          <w:rFonts w:ascii="Times New Roman" w:hAnsi="Times New Roman" w:cs="Times New Roman"/>
          <w:sz w:val="24"/>
          <w:szCs w:val="24"/>
        </w:rPr>
      </w:pPr>
      <w:r w:rsidRPr="006E51EE">
        <w:rPr>
          <w:rFonts w:ascii="Times New Roman" w:hAnsi="Times New Roman" w:cs="Times New Roman"/>
          <w:sz w:val="24"/>
          <w:szCs w:val="24"/>
        </w:rPr>
        <w:tab/>
        <w:t>A majority of Arabs live in the Middle East, which is Western of Asia while a majority of Indians live in India, which lies in South Asia. Their social practices and cultural practices differ to a great extent due to the two groups sharing dissimilar historical descents. One form of social group is religion. Indians practice four major religions; Hinduism</w:t>
      </w:r>
      <w:r w:rsidR="00D83E05" w:rsidRPr="006E51EE">
        <w:rPr>
          <w:rFonts w:ascii="Times New Roman" w:hAnsi="Times New Roman" w:cs="Times New Roman"/>
          <w:sz w:val="24"/>
          <w:szCs w:val="24"/>
        </w:rPr>
        <w:t xml:space="preserve">, Jainism, </w:t>
      </w:r>
      <w:r w:rsidR="0018562E" w:rsidRPr="006E51EE">
        <w:rPr>
          <w:rFonts w:ascii="Times New Roman" w:hAnsi="Times New Roman" w:cs="Times New Roman"/>
          <w:sz w:val="24"/>
          <w:szCs w:val="24"/>
        </w:rPr>
        <w:t xml:space="preserve">Sikhism, and Buddhism. Of the four religions, Hinduism is the oldest, having been formed over 5,000 years ago and it has the greatest number of followers, constituting 80% of the entire population. There are also other minority religions in India and these include Christianity, Judaism, and Islam in order of popularity. Religions provides the biggest form of difference between Indians and Arabs of the Middle East. While we have said that a majority of Indians practice Hinduism and Islam is the least practiced religion, a majority of Arabs of Middle East practice Islam. </w:t>
      </w:r>
      <w:r w:rsidR="00953138" w:rsidRPr="006E51EE">
        <w:rPr>
          <w:rFonts w:ascii="Times New Roman" w:hAnsi="Times New Roman" w:cs="Times New Roman"/>
          <w:sz w:val="24"/>
          <w:szCs w:val="24"/>
        </w:rPr>
        <w:t xml:space="preserve">Islam is the </w:t>
      </w:r>
      <w:r w:rsidR="00953138" w:rsidRPr="006E51EE">
        <w:rPr>
          <w:rFonts w:ascii="Times New Roman" w:hAnsi="Times New Roman" w:cs="Times New Roman"/>
          <w:sz w:val="24"/>
          <w:szCs w:val="24"/>
        </w:rPr>
        <w:lastRenderedPageBreak/>
        <w:t xml:space="preserve">predominant religion in these countries and also serves as the official religion. Islamic laws, popularly known as Sharia laws are a part of the government and legal system for most countries of the Middle East. Islamic customs and traditions form a large part of the daily lives of these Arabs including simple activities such as greetings to complex social norms and even food. Thus, the vastness of the difference of these two great religions for each group form the biggest difference between Indians and Arabs of the Middle East. </w:t>
      </w:r>
    </w:p>
    <w:p w:rsidR="00EF56AB" w:rsidRPr="006E51EE" w:rsidRDefault="00953138" w:rsidP="006E51EE">
      <w:pPr>
        <w:spacing w:after="0" w:line="480" w:lineRule="auto"/>
        <w:rPr>
          <w:rFonts w:ascii="Times New Roman" w:hAnsi="Times New Roman" w:cs="Times New Roman"/>
          <w:sz w:val="24"/>
          <w:szCs w:val="24"/>
        </w:rPr>
      </w:pPr>
      <w:r w:rsidRPr="006E51EE">
        <w:rPr>
          <w:rFonts w:ascii="Times New Roman" w:hAnsi="Times New Roman" w:cs="Times New Roman"/>
          <w:sz w:val="24"/>
          <w:szCs w:val="24"/>
        </w:rPr>
        <w:tab/>
      </w:r>
      <w:r w:rsidR="00EB1CC4" w:rsidRPr="006E51EE">
        <w:rPr>
          <w:rFonts w:ascii="Times New Roman" w:hAnsi="Times New Roman" w:cs="Times New Roman"/>
          <w:sz w:val="24"/>
          <w:szCs w:val="24"/>
        </w:rPr>
        <w:t xml:space="preserve">Food constitutes the </w:t>
      </w:r>
      <w:r w:rsidR="0096402F" w:rsidRPr="006E51EE">
        <w:rPr>
          <w:rFonts w:ascii="Times New Roman" w:hAnsi="Times New Roman" w:cs="Times New Roman"/>
          <w:sz w:val="24"/>
          <w:szCs w:val="24"/>
        </w:rPr>
        <w:t>third</w:t>
      </w:r>
      <w:r w:rsidR="00EB1CC4" w:rsidRPr="006E51EE">
        <w:rPr>
          <w:rFonts w:ascii="Times New Roman" w:hAnsi="Times New Roman" w:cs="Times New Roman"/>
          <w:sz w:val="24"/>
          <w:szCs w:val="24"/>
        </w:rPr>
        <w:t xml:space="preserve"> largest cause of difference between the two groups. Although the diets of Indians and Arabs are largely determined by food materials locally available, preferences for taste and types of meals are innately different between the two as a result of differences in social and cultural factors as well as religion. Most Indians are vegetarian although there are a few Indians that eat meat. Indian Cuisine majorly includes certain herbs, millet, spices, beans, and vegetable oil. Seasonings such as ginger, cumin, cinnamon, curry, and nutmeg are popular among Indians. It is also important to note that vegetarianism among Indians is mainly as a result of religious restrictions. Hinduism as a religion includes the reverence of animals such as cows as deities. Therefore, to avoid possible consumption of beef and any other meat of animals considered as deities, most Indians choose to be vegetarians. </w:t>
      </w:r>
    </w:p>
    <w:p w:rsidR="00CA15EC" w:rsidRPr="006E51EE" w:rsidRDefault="00EB1CC4" w:rsidP="006E51EE">
      <w:pPr>
        <w:spacing w:after="0" w:line="480" w:lineRule="auto"/>
        <w:rPr>
          <w:rFonts w:ascii="Times New Roman" w:hAnsi="Times New Roman" w:cs="Times New Roman"/>
          <w:sz w:val="24"/>
          <w:szCs w:val="24"/>
        </w:rPr>
      </w:pPr>
      <w:r w:rsidRPr="006E51EE">
        <w:rPr>
          <w:rFonts w:ascii="Times New Roman" w:hAnsi="Times New Roman" w:cs="Times New Roman"/>
          <w:sz w:val="24"/>
          <w:szCs w:val="24"/>
        </w:rPr>
        <w:tab/>
        <w:t xml:space="preserve">Arabic Cuisine, on the other hand, includes nuts, herbs like mint and thyme, rice, milk and milk products such as butter, cream, yoghurt, lamb, olive oil, chicken, and grains as major components. Arabs also love hot drinks especially tea and coffee. Religion also plays a major role in determining the Arabic dietary preferences. Being Muslim, Arabs are not allowed to partake in products that were forbidden in the Quran such as pork meat, blood, and any form of intoxicants. </w:t>
      </w:r>
      <w:r w:rsidR="00CA15EC" w:rsidRPr="006E51EE">
        <w:rPr>
          <w:rFonts w:ascii="Times New Roman" w:hAnsi="Times New Roman" w:cs="Times New Roman"/>
          <w:sz w:val="24"/>
          <w:szCs w:val="24"/>
        </w:rPr>
        <w:t xml:space="preserve">Despite the differences in the </w:t>
      </w:r>
      <w:r w:rsidR="0083599F" w:rsidRPr="006E51EE">
        <w:rPr>
          <w:rFonts w:ascii="Times New Roman" w:hAnsi="Times New Roman" w:cs="Times New Roman"/>
          <w:sz w:val="24"/>
          <w:szCs w:val="24"/>
        </w:rPr>
        <w:t>cuisine</w:t>
      </w:r>
      <w:r w:rsidR="00CA15EC" w:rsidRPr="006E51EE">
        <w:rPr>
          <w:rFonts w:ascii="Times New Roman" w:hAnsi="Times New Roman" w:cs="Times New Roman"/>
          <w:sz w:val="24"/>
          <w:szCs w:val="24"/>
        </w:rPr>
        <w:t xml:space="preserve">, there are many </w:t>
      </w:r>
      <w:r w:rsidR="0083599F" w:rsidRPr="006E51EE">
        <w:rPr>
          <w:rFonts w:ascii="Times New Roman" w:hAnsi="Times New Roman" w:cs="Times New Roman"/>
          <w:sz w:val="24"/>
          <w:szCs w:val="24"/>
        </w:rPr>
        <w:t>similarities</w:t>
      </w:r>
      <w:r w:rsidR="00CA15EC" w:rsidRPr="006E51EE">
        <w:rPr>
          <w:rFonts w:ascii="Times New Roman" w:hAnsi="Times New Roman" w:cs="Times New Roman"/>
          <w:sz w:val="24"/>
          <w:szCs w:val="24"/>
        </w:rPr>
        <w:t xml:space="preserve"> between the two as well. One is that both Indian and </w:t>
      </w:r>
      <w:r w:rsidR="0083599F" w:rsidRPr="006E51EE">
        <w:rPr>
          <w:rFonts w:ascii="Times New Roman" w:hAnsi="Times New Roman" w:cs="Times New Roman"/>
          <w:sz w:val="24"/>
          <w:szCs w:val="24"/>
        </w:rPr>
        <w:t>Arabic</w:t>
      </w:r>
      <w:r w:rsidR="00CA15EC" w:rsidRPr="006E51EE">
        <w:rPr>
          <w:rFonts w:ascii="Times New Roman" w:hAnsi="Times New Roman" w:cs="Times New Roman"/>
          <w:sz w:val="24"/>
          <w:szCs w:val="24"/>
        </w:rPr>
        <w:t xml:space="preserve"> cuisines are quite extravagant in the use of spices and </w:t>
      </w:r>
      <w:r w:rsidR="00CA15EC" w:rsidRPr="006E51EE">
        <w:rPr>
          <w:rFonts w:ascii="Times New Roman" w:hAnsi="Times New Roman" w:cs="Times New Roman"/>
          <w:sz w:val="24"/>
          <w:szCs w:val="24"/>
        </w:rPr>
        <w:lastRenderedPageBreak/>
        <w:t xml:space="preserve">seasonings. Their foods also contain more than two courses and </w:t>
      </w:r>
      <w:r w:rsidR="0083599F" w:rsidRPr="006E51EE">
        <w:rPr>
          <w:rFonts w:ascii="Times New Roman" w:hAnsi="Times New Roman" w:cs="Times New Roman"/>
          <w:sz w:val="24"/>
          <w:szCs w:val="24"/>
        </w:rPr>
        <w:t>quantity</w:t>
      </w:r>
      <w:r w:rsidR="00CA15EC" w:rsidRPr="006E51EE">
        <w:rPr>
          <w:rFonts w:ascii="Times New Roman" w:hAnsi="Times New Roman" w:cs="Times New Roman"/>
          <w:sz w:val="24"/>
          <w:szCs w:val="24"/>
        </w:rPr>
        <w:t xml:space="preserve"> is a uniform factor. In </w:t>
      </w:r>
      <w:r w:rsidR="0083599F" w:rsidRPr="006E51EE">
        <w:rPr>
          <w:rFonts w:ascii="Times New Roman" w:hAnsi="Times New Roman" w:cs="Times New Roman"/>
          <w:sz w:val="24"/>
          <w:szCs w:val="24"/>
        </w:rPr>
        <w:t>both, Samosa is</w:t>
      </w:r>
      <w:r w:rsidR="00CA15EC" w:rsidRPr="006E51EE">
        <w:rPr>
          <w:rFonts w:ascii="Times New Roman" w:hAnsi="Times New Roman" w:cs="Times New Roman"/>
          <w:sz w:val="24"/>
          <w:szCs w:val="24"/>
        </w:rPr>
        <w:t xml:space="preserve"> served as dessert while </w:t>
      </w:r>
      <w:proofErr w:type="spellStart"/>
      <w:r w:rsidR="00CA15EC" w:rsidRPr="006E51EE">
        <w:rPr>
          <w:rFonts w:ascii="Times New Roman" w:hAnsi="Times New Roman" w:cs="Times New Roman"/>
          <w:sz w:val="24"/>
          <w:szCs w:val="24"/>
        </w:rPr>
        <w:t>Chane</w:t>
      </w:r>
      <w:proofErr w:type="spellEnd"/>
      <w:r w:rsidR="00CA15EC" w:rsidRPr="006E51EE">
        <w:rPr>
          <w:rFonts w:ascii="Times New Roman" w:hAnsi="Times New Roman" w:cs="Times New Roman"/>
          <w:sz w:val="24"/>
          <w:szCs w:val="24"/>
        </w:rPr>
        <w:t xml:space="preserve"> bread, which is more like a bake cake is made in circles and made in a traditional fire place. Biriyani is also a common dish among the two groups and a favorite as such</w:t>
      </w:r>
      <w:r w:rsidR="006E51EE">
        <w:rPr>
          <w:rFonts w:ascii="Times New Roman" w:hAnsi="Times New Roman" w:cs="Times New Roman"/>
          <w:sz w:val="24"/>
          <w:szCs w:val="24"/>
        </w:rPr>
        <w:t xml:space="preserve"> (</w:t>
      </w:r>
      <w:r w:rsidR="006E51EE" w:rsidRPr="006E51EE">
        <w:rPr>
          <w:rStyle w:val="element-citation"/>
          <w:rFonts w:ascii="Times New Roman" w:hAnsi="Times New Roman" w:cs="Times New Roman"/>
          <w:sz w:val="24"/>
          <w:szCs w:val="24"/>
          <w:shd w:val="clear" w:color="auto" w:fill="FFFFFF"/>
        </w:rPr>
        <w:t>Fowler</w:t>
      </w:r>
      <w:r w:rsidR="006E51EE">
        <w:rPr>
          <w:rStyle w:val="element-citation"/>
          <w:rFonts w:ascii="Times New Roman" w:hAnsi="Times New Roman" w:cs="Times New Roman"/>
          <w:sz w:val="24"/>
          <w:szCs w:val="24"/>
          <w:shd w:val="clear" w:color="auto" w:fill="FFFFFF"/>
        </w:rPr>
        <w:t>, 2012)</w:t>
      </w:r>
      <w:r w:rsidR="00CA15EC" w:rsidRPr="006E51EE">
        <w:rPr>
          <w:rFonts w:ascii="Times New Roman" w:hAnsi="Times New Roman" w:cs="Times New Roman"/>
          <w:sz w:val="24"/>
          <w:szCs w:val="24"/>
        </w:rPr>
        <w:t xml:space="preserve">. However, Arabs eat Biriyani with lamb meat while Indians eat it alone or with vegetables. </w:t>
      </w:r>
    </w:p>
    <w:p w:rsidR="004462CC" w:rsidRPr="006E51EE" w:rsidRDefault="005955ED" w:rsidP="006E51EE">
      <w:pPr>
        <w:spacing w:after="0" w:line="480" w:lineRule="auto"/>
        <w:rPr>
          <w:rFonts w:ascii="Times New Roman" w:hAnsi="Times New Roman" w:cs="Times New Roman"/>
          <w:sz w:val="24"/>
          <w:szCs w:val="24"/>
        </w:rPr>
      </w:pPr>
      <w:r w:rsidRPr="006E51EE">
        <w:rPr>
          <w:rFonts w:ascii="Times New Roman" w:hAnsi="Times New Roman" w:cs="Times New Roman"/>
          <w:sz w:val="24"/>
          <w:szCs w:val="24"/>
        </w:rPr>
        <w:tab/>
        <w:t>Holidays are</w:t>
      </w:r>
      <w:r w:rsidR="009533B0" w:rsidRPr="006E51EE">
        <w:rPr>
          <w:rFonts w:ascii="Times New Roman" w:hAnsi="Times New Roman" w:cs="Times New Roman"/>
          <w:sz w:val="24"/>
          <w:szCs w:val="24"/>
        </w:rPr>
        <w:t xml:space="preserve"> </w:t>
      </w:r>
      <w:r w:rsidRPr="006E51EE">
        <w:rPr>
          <w:rFonts w:ascii="Times New Roman" w:hAnsi="Times New Roman" w:cs="Times New Roman"/>
          <w:sz w:val="24"/>
          <w:szCs w:val="24"/>
        </w:rPr>
        <w:t>a major social aspect among Indian</w:t>
      </w:r>
      <w:r w:rsidR="009533B0" w:rsidRPr="006E51EE">
        <w:rPr>
          <w:rFonts w:ascii="Times New Roman" w:hAnsi="Times New Roman" w:cs="Times New Roman"/>
          <w:sz w:val="24"/>
          <w:szCs w:val="24"/>
        </w:rPr>
        <w:t xml:space="preserve">s and Arabs of the Middle East mainly as a form of their religious practices. Eating food or abstaining from food (fasting) is common among Indians as well as Arabs of the Middle East. Arabs celebrate two major holidays of </w:t>
      </w:r>
      <w:proofErr w:type="spellStart"/>
      <w:r w:rsidR="009533B0" w:rsidRPr="006E51EE">
        <w:rPr>
          <w:rFonts w:ascii="Times New Roman" w:hAnsi="Times New Roman" w:cs="Times New Roman"/>
          <w:sz w:val="24"/>
          <w:szCs w:val="24"/>
        </w:rPr>
        <w:t>Eid</w:t>
      </w:r>
      <w:proofErr w:type="spellEnd"/>
      <w:r w:rsidR="009533B0" w:rsidRPr="006E51EE">
        <w:rPr>
          <w:rFonts w:ascii="Times New Roman" w:hAnsi="Times New Roman" w:cs="Times New Roman"/>
          <w:sz w:val="24"/>
          <w:szCs w:val="24"/>
        </w:rPr>
        <w:t xml:space="preserve"> </w:t>
      </w:r>
      <w:r w:rsidR="009A6DC5" w:rsidRPr="006E51EE">
        <w:rPr>
          <w:rFonts w:ascii="Times New Roman" w:hAnsi="Times New Roman" w:cs="Times New Roman"/>
          <w:sz w:val="24"/>
          <w:szCs w:val="24"/>
        </w:rPr>
        <w:t>Al-</w:t>
      </w:r>
      <w:proofErr w:type="spellStart"/>
      <w:r w:rsidR="009A6DC5" w:rsidRPr="006E51EE">
        <w:rPr>
          <w:rFonts w:ascii="Times New Roman" w:hAnsi="Times New Roman" w:cs="Times New Roman"/>
          <w:sz w:val="24"/>
          <w:szCs w:val="24"/>
        </w:rPr>
        <w:t>Fitr</w:t>
      </w:r>
      <w:proofErr w:type="spellEnd"/>
      <w:r w:rsidR="009A6DC5" w:rsidRPr="006E51EE">
        <w:rPr>
          <w:rFonts w:ascii="Times New Roman" w:hAnsi="Times New Roman" w:cs="Times New Roman"/>
          <w:sz w:val="24"/>
          <w:szCs w:val="24"/>
        </w:rPr>
        <w:t xml:space="preserve"> and </w:t>
      </w:r>
      <w:proofErr w:type="spellStart"/>
      <w:r w:rsidR="009A6DC5" w:rsidRPr="006E51EE">
        <w:rPr>
          <w:rFonts w:ascii="Times New Roman" w:hAnsi="Times New Roman" w:cs="Times New Roman"/>
          <w:sz w:val="24"/>
          <w:szCs w:val="24"/>
        </w:rPr>
        <w:t>Eid</w:t>
      </w:r>
      <w:proofErr w:type="spellEnd"/>
      <w:r w:rsidR="009A6DC5" w:rsidRPr="006E51EE">
        <w:rPr>
          <w:rFonts w:ascii="Times New Roman" w:hAnsi="Times New Roman" w:cs="Times New Roman"/>
          <w:sz w:val="24"/>
          <w:szCs w:val="24"/>
        </w:rPr>
        <w:t xml:space="preserve"> Al-</w:t>
      </w:r>
      <w:proofErr w:type="spellStart"/>
      <w:r w:rsidR="009A6DC5" w:rsidRPr="006E51EE">
        <w:rPr>
          <w:rFonts w:ascii="Times New Roman" w:hAnsi="Times New Roman" w:cs="Times New Roman"/>
          <w:sz w:val="24"/>
          <w:szCs w:val="24"/>
        </w:rPr>
        <w:t>Adha</w:t>
      </w:r>
      <w:proofErr w:type="spellEnd"/>
      <w:r w:rsidR="009A6DC5" w:rsidRPr="006E51EE">
        <w:rPr>
          <w:rFonts w:ascii="Times New Roman" w:hAnsi="Times New Roman" w:cs="Times New Roman"/>
          <w:sz w:val="24"/>
          <w:szCs w:val="24"/>
        </w:rPr>
        <w:t>. Ramada</w:t>
      </w:r>
      <w:r w:rsidR="009533B0" w:rsidRPr="006E51EE">
        <w:rPr>
          <w:rFonts w:ascii="Times New Roman" w:hAnsi="Times New Roman" w:cs="Times New Roman"/>
          <w:sz w:val="24"/>
          <w:szCs w:val="24"/>
        </w:rPr>
        <w:t xml:space="preserve">n is also common </w:t>
      </w:r>
      <w:r w:rsidR="009A6DC5" w:rsidRPr="006E51EE">
        <w:rPr>
          <w:rFonts w:ascii="Times New Roman" w:hAnsi="Times New Roman" w:cs="Times New Roman"/>
          <w:sz w:val="24"/>
          <w:szCs w:val="24"/>
        </w:rPr>
        <w:t>a</w:t>
      </w:r>
      <w:r w:rsidR="009533B0" w:rsidRPr="006E51EE">
        <w:rPr>
          <w:rFonts w:ascii="Times New Roman" w:hAnsi="Times New Roman" w:cs="Times New Roman"/>
          <w:sz w:val="24"/>
          <w:szCs w:val="24"/>
        </w:rPr>
        <w:t xml:space="preserve">mong Arabs and it calls for an entire month of fasting and prayer. </w:t>
      </w:r>
      <w:r w:rsidR="009A6DC5" w:rsidRPr="006E51EE">
        <w:rPr>
          <w:rFonts w:ascii="Times New Roman" w:hAnsi="Times New Roman" w:cs="Times New Roman"/>
          <w:sz w:val="24"/>
          <w:szCs w:val="24"/>
        </w:rPr>
        <w:t>Arabs also partake in pilgrims to Mecca where they pray and give sacrifices as a way of worship. Similarly, Indians celebrate a number of religious holidays such as Holi, Rama Navami, Diwali and many others. For Indians, the holidays are a way of celebrating and honoring the various deities and gods such as the god of fertility.</w:t>
      </w:r>
      <w:r w:rsidR="004462CC" w:rsidRPr="006E51EE">
        <w:rPr>
          <w:rFonts w:ascii="Times New Roman" w:hAnsi="Times New Roman" w:cs="Times New Roman"/>
          <w:sz w:val="24"/>
          <w:szCs w:val="24"/>
        </w:rPr>
        <w:t xml:space="preserve"> Worthy to note regarding the two regions is also that there is some similarity in their dress. Indians dress in special long robes for men and saris for women. The same is almost similar with Ar</w:t>
      </w:r>
      <w:r w:rsidR="008516F3" w:rsidRPr="006E51EE">
        <w:rPr>
          <w:rFonts w:ascii="Times New Roman" w:hAnsi="Times New Roman" w:cs="Times New Roman"/>
          <w:sz w:val="24"/>
          <w:szCs w:val="24"/>
        </w:rPr>
        <w:t xml:space="preserve">abs, who also adorn robes for both men and women. The only difference is that while Indian women do not cover their faces, Arabic women are required to cover their faces as a sign of purity. </w:t>
      </w:r>
    </w:p>
    <w:p w:rsidR="00CA15EC" w:rsidRPr="006E51EE" w:rsidRDefault="00CA15EC" w:rsidP="006E51EE">
      <w:pPr>
        <w:spacing w:after="0" w:line="480" w:lineRule="auto"/>
        <w:ind w:firstLine="720"/>
        <w:rPr>
          <w:rFonts w:ascii="Times New Roman" w:hAnsi="Times New Roman" w:cs="Times New Roman"/>
          <w:sz w:val="24"/>
          <w:szCs w:val="24"/>
        </w:rPr>
      </w:pPr>
      <w:r w:rsidRPr="006E51EE">
        <w:rPr>
          <w:rFonts w:ascii="Times New Roman" w:hAnsi="Times New Roman" w:cs="Times New Roman"/>
          <w:sz w:val="24"/>
          <w:szCs w:val="24"/>
        </w:rPr>
        <w:t xml:space="preserve">Weddings offer a remarkable similarity between the two groups of people. Weddings in both Indians and among Arabs of the Middle East are very important affairs and they are celebrated as communal events. Both groups prefer to have glamorous and extravagant weddings with a lot of luxury, regardless of the socio-economic status of the marriage partners. This is mainly as a reason of cooperation for entire communities toward the performance of the wedding. The family of the bride in both contexts, for instance, does not have to pay someone to </w:t>
      </w:r>
      <w:r w:rsidRPr="006E51EE">
        <w:rPr>
          <w:rFonts w:ascii="Times New Roman" w:hAnsi="Times New Roman" w:cs="Times New Roman"/>
          <w:sz w:val="24"/>
          <w:szCs w:val="24"/>
        </w:rPr>
        <w:lastRenderedPageBreak/>
        <w:t>do the decorations as they do them. The two love cultural dancing as a part of the wedding celebrations</w:t>
      </w:r>
      <w:r w:rsidR="006E51EE">
        <w:rPr>
          <w:rFonts w:ascii="Times New Roman" w:hAnsi="Times New Roman" w:cs="Times New Roman"/>
          <w:sz w:val="24"/>
          <w:szCs w:val="24"/>
        </w:rPr>
        <w:t xml:space="preserve"> (</w:t>
      </w:r>
      <w:proofErr w:type="spellStart"/>
      <w:r w:rsidR="006E51EE">
        <w:rPr>
          <w:rStyle w:val="element-citation"/>
          <w:rFonts w:ascii="Times New Roman" w:hAnsi="Times New Roman" w:cs="Times New Roman"/>
          <w:sz w:val="24"/>
          <w:szCs w:val="24"/>
          <w:shd w:val="clear" w:color="auto" w:fill="FFFFFF"/>
        </w:rPr>
        <w:t>Radhakrishna</w:t>
      </w:r>
      <w:proofErr w:type="spellEnd"/>
      <w:r w:rsidR="006E51EE">
        <w:rPr>
          <w:rStyle w:val="element-citation"/>
          <w:rFonts w:ascii="Times New Roman" w:hAnsi="Times New Roman" w:cs="Times New Roman"/>
          <w:sz w:val="24"/>
          <w:szCs w:val="24"/>
          <w:shd w:val="clear" w:color="auto" w:fill="FFFFFF"/>
        </w:rPr>
        <w:t xml:space="preserve"> &amp;</w:t>
      </w:r>
      <w:r w:rsidR="006E51EE" w:rsidRPr="006E51EE">
        <w:rPr>
          <w:rStyle w:val="element-citation"/>
          <w:rFonts w:ascii="Times New Roman" w:hAnsi="Times New Roman" w:cs="Times New Roman"/>
          <w:sz w:val="24"/>
          <w:szCs w:val="24"/>
          <w:shd w:val="clear" w:color="auto" w:fill="FFFFFF"/>
        </w:rPr>
        <w:t> </w:t>
      </w:r>
      <w:r w:rsidR="006E51EE" w:rsidRPr="006E51EE">
        <w:rPr>
          <w:rStyle w:val="ref-journal"/>
          <w:rFonts w:ascii="Times New Roman" w:hAnsi="Times New Roman" w:cs="Times New Roman"/>
          <w:sz w:val="24"/>
          <w:szCs w:val="24"/>
          <w:shd w:val="clear" w:color="auto" w:fill="FFFFFF"/>
        </w:rPr>
        <w:t>Brahma</w:t>
      </w:r>
      <w:r w:rsidR="006E51EE">
        <w:rPr>
          <w:rStyle w:val="ref-journal"/>
          <w:rFonts w:ascii="Times New Roman" w:hAnsi="Times New Roman" w:cs="Times New Roman"/>
          <w:sz w:val="24"/>
          <w:szCs w:val="24"/>
          <w:shd w:val="clear" w:color="auto" w:fill="FFFFFF"/>
        </w:rPr>
        <w:t>, 1960)</w:t>
      </w:r>
      <w:r w:rsidRPr="006E51EE">
        <w:rPr>
          <w:rFonts w:ascii="Times New Roman" w:hAnsi="Times New Roman" w:cs="Times New Roman"/>
          <w:sz w:val="24"/>
          <w:szCs w:val="24"/>
        </w:rPr>
        <w:t xml:space="preserve">. Indians can dance both men and women together, while among Arabs, men and women dance separately because Islamic rules do not allow such form of interaction. In some cases, Arabs uses Indian music mainly due to the interactions between the two at some point in the evolution of the cultures. </w:t>
      </w:r>
    </w:p>
    <w:p w:rsidR="0096402F" w:rsidRDefault="00B21F08" w:rsidP="0096402F">
      <w:pPr>
        <w:spacing w:after="0" w:line="480" w:lineRule="auto"/>
        <w:ind w:firstLine="720"/>
        <w:rPr>
          <w:rFonts w:ascii="Times New Roman" w:hAnsi="Times New Roman" w:cs="Times New Roman"/>
          <w:sz w:val="24"/>
          <w:szCs w:val="24"/>
        </w:rPr>
      </w:pPr>
      <w:r w:rsidRPr="006E51EE">
        <w:rPr>
          <w:rFonts w:ascii="Times New Roman" w:hAnsi="Times New Roman" w:cs="Times New Roman"/>
          <w:sz w:val="24"/>
          <w:szCs w:val="24"/>
        </w:rPr>
        <w:t xml:space="preserve">Marriage and family life are two components that offer great similarity between Indians and Arabs of the Middle East. Arabs believe that family is the single most important form of social unity in a social set. Arabs teach their children the </w:t>
      </w:r>
      <w:r w:rsidR="00374196" w:rsidRPr="006E51EE">
        <w:rPr>
          <w:rFonts w:ascii="Times New Roman" w:hAnsi="Times New Roman" w:cs="Times New Roman"/>
          <w:sz w:val="24"/>
          <w:szCs w:val="24"/>
        </w:rPr>
        <w:t>importance</w:t>
      </w:r>
      <w:r w:rsidRPr="006E51EE">
        <w:rPr>
          <w:rFonts w:ascii="Times New Roman" w:hAnsi="Times New Roman" w:cs="Times New Roman"/>
          <w:sz w:val="24"/>
          <w:szCs w:val="24"/>
        </w:rPr>
        <w:t xml:space="preserve"> of </w:t>
      </w:r>
      <w:r w:rsidR="00374196" w:rsidRPr="006E51EE">
        <w:rPr>
          <w:rFonts w:ascii="Times New Roman" w:hAnsi="Times New Roman" w:cs="Times New Roman"/>
          <w:sz w:val="24"/>
          <w:szCs w:val="24"/>
        </w:rPr>
        <w:t>individuality, responsibility, and</w:t>
      </w:r>
      <w:r w:rsidRPr="006E51EE">
        <w:rPr>
          <w:rFonts w:ascii="Times New Roman" w:hAnsi="Times New Roman" w:cs="Times New Roman"/>
          <w:sz w:val="24"/>
          <w:szCs w:val="24"/>
        </w:rPr>
        <w:t xml:space="preserve"> self-reliance. However, the greatest value of them all is that of family loyalty. As such, Arab communities in the Middle East emphasize the importance of the group as s unit of socialization. The needs of a group are way greater and important than those of an individual and in the event that there arises conflict in these needs, then the needs of the group will prevail over those of the individual. </w:t>
      </w:r>
      <w:r w:rsidR="00374196" w:rsidRPr="006E51EE">
        <w:rPr>
          <w:rFonts w:ascii="Times New Roman" w:hAnsi="Times New Roman" w:cs="Times New Roman"/>
          <w:sz w:val="24"/>
          <w:szCs w:val="24"/>
        </w:rPr>
        <w:t xml:space="preserve">Loyalty toward family also takes precedence over loyalty toward friends or even demands of a job. In disputes with outsiders, it is expected that members of a family will support one another against outsiders, irrespective of who between the family and the outsider is right and or wrong. Arabs revere the mother most among members of the family and in most cases, her word is final and undisputable. </w:t>
      </w:r>
    </w:p>
    <w:p w:rsidR="0096402F" w:rsidRPr="0096402F" w:rsidRDefault="0096402F" w:rsidP="0096402F">
      <w:pPr>
        <w:spacing w:after="0" w:line="480" w:lineRule="auto"/>
        <w:rPr>
          <w:rFonts w:ascii="Times New Roman" w:hAnsi="Times New Roman" w:cs="Times New Roman"/>
          <w:b/>
          <w:sz w:val="24"/>
          <w:szCs w:val="24"/>
        </w:rPr>
      </w:pPr>
      <w:r w:rsidRPr="0096402F">
        <w:rPr>
          <w:rFonts w:ascii="Times New Roman" w:hAnsi="Times New Roman" w:cs="Times New Roman"/>
          <w:b/>
          <w:sz w:val="24"/>
          <w:szCs w:val="24"/>
        </w:rPr>
        <w:t>Categories Organizing Experience</w:t>
      </w:r>
    </w:p>
    <w:p w:rsidR="00374196" w:rsidRPr="006E51EE" w:rsidRDefault="00374196" w:rsidP="006E51EE">
      <w:pPr>
        <w:spacing w:after="0" w:line="480" w:lineRule="auto"/>
        <w:ind w:firstLine="720"/>
        <w:rPr>
          <w:rFonts w:ascii="Times New Roman" w:hAnsi="Times New Roman" w:cs="Times New Roman"/>
          <w:sz w:val="24"/>
          <w:szCs w:val="24"/>
        </w:rPr>
      </w:pPr>
      <w:r w:rsidRPr="006E51EE">
        <w:rPr>
          <w:rFonts w:ascii="Times New Roman" w:hAnsi="Times New Roman" w:cs="Times New Roman"/>
          <w:sz w:val="24"/>
          <w:szCs w:val="24"/>
        </w:rPr>
        <w:t xml:space="preserve">Family honor is another important element of family among Arabs. Outside of the workplace, interactions between men and women are very limited and they cannot be alone. Women, in particular, have to be very careful even in social interactions on how they carry themselves so that they do not give the wrong impression. If such an impression is created, then the women suffer various punishment. Similarly, Indians have a large family setup where </w:t>
      </w:r>
      <w:r w:rsidRPr="006E51EE">
        <w:rPr>
          <w:rFonts w:ascii="Times New Roman" w:hAnsi="Times New Roman" w:cs="Times New Roman"/>
          <w:sz w:val="24"/>
          <w:szCs w:val="24"/>
        </w:rPr>
        <w:lastRenderedPageBreak/>
        <w:t>members of the extended family are likely to stay together</w:t>
      </w:r>
      <w:r w:rsidR="00DD05EC">
        <w:rPr>
          <w:rFonts w:ascii="Times New Roman" w:hAnsi="Times New Roman" w:cs="Times New Roman"/>
          <w:sz w:val="24"/>
          <w:szCs w:val="24"/>
        </w:rPr>
        <w:t xml:space="preserve"> (</w:t>
      </w:r>
      <w:r w:rsidR="00DD05EC">
        <w:rPr>
          <w:rFonts w:ascii="Times New Roman" w:hAnsi="Times New Roman" w:cs="Times New Roman"/>
          <w:sz w:val="24"/>
          <w:szCs w:val="24"/>
          <w:shd w:val="clear" w:color="auto" w:fill="FFFFFF"/>
        </w:rPr>
        <w:t>Sharma, 2005)</w:t>
      </w:r>
      <w:r w:rsidRPr="006E51EE">
        <w:rPr>
          <w:rFonts w:ascii="Times New Roman" w:hAnsi="Times New Roman" w:cs="Times New Roman"/>
          <w:sz w:val="24"/>
          <w:szCs w:val="24"/>
        </w:rPr>
        <w:t xml:space="preserve">. The oldest member of the family, usually the man, is the head of the family and the decision maker of the family. </w:t>
      </w:r>
      <w:r w:rsidR="00F86C8B" w:rsidRPr="006E51EE">
        <w:rPr>
          <w:rFonts w:ascii="Times New Roman" w:hAnsi="Times New Roman" w:cs="Times New Roman"/>
          <w:sz w:val="24"/>
          <w:szCs w:val="24"/>
        </w:rPr>
        <w:t xml:space="preserve">Like the Arabs, Indians place a lot of emphasis on loyalty to the family and family values. Family members support one another through various situations and also from outside feuding. Men and women, just like the Arabs as well, are not allowed to interact freely although the rules are less stricter than among Arabs especially during social functions like weddings where the two sexes can dance together. </w:t>
      </w:r>
    </w:p>
    <w:p w:rsidR="00F86C8B" w:rsidRDefault="00F86C8B" w:rsidP="006E51EE">
      <w:pPr>
        <w:spacing w:after="0" w:line="480" w:lineRule="auto"/>
        <w:ind w:firstLine="720"/>
        <w:rPr>
          <w:rFonts w:ascii="Times New Roman" w:hAnsi="Times New Roman" w:cs="Times New Roman"/>
          <w:sz w:val="24"/>
          <w:szCs w:val="24"/>
        </w:rPr>
      </w:pPr>
      <w:r w:rsidRPr="006E51EE">
        <w:rPr>
          <w:rFonts w:ascii="Times New Roman" w:hAnsi="Times New Roman" w:cs="Times New Roman"/>
          <w:sz w:val="24"/>
          <w:szCs w:val="24"/>
        </w:rPr>
        <w:t xml:space="preserve">Another similarity in the family life and setting of the two groups is that of arranged marriages. </w:t>
      </w:r>
      <w:r w:rsidR="001D5069" w:rsidRPr="006E51EE">
        <w:rPr>
          <w:rFonts w:ascii="Times New Roman" w:hAnsi="Times New Roman" w:cs="Times New Roman"/>
          <w:sz w:val="24"/>
          <w:szCs w:val="24"/>
        </w:rPr>
        <w:t>For Indians,</w:t>
      </w:r>
      <w:r w:rsidR="00042612" w:rsidRPr="006E51EE">
        <w:rPr>
          <w:rFonts w:ascii="Times New Roman" w:hAnsi="Times New Roman" w:cs="Times New Roman"/>
          <w:sz w:val="24"/>
          <w:szCs w:val="24"/>
        </w:rPr>
        <w:t xml:space="preserve"> marriages are o</w:t>
      </w:r>
      <w:r w:rsidR="001D5069" w:rsidRPr="006E51EE">
        <w:rPr>
          <w:rFonts w:ascii="Times New Roman" w:hAnsi="Times New Roman" w:cs="Times New Roman"/>
          <w:sz w:val="24"/>
          <w:szCs w:val="24"/>
        </w:rPr>
        <w:t xml:space="preserve">ften arranged by parents and other members of the family that are </w:t>
      </w:r>
      <w:r w:rsidR="00042612" w:rsidRPr="006E51EE">
        <w:rPr>
          <w:rFonts w:ascii="Times New Roman" w:hAnsi="Times New Roman" w:cs="Times New Roman"/>
          <w:sz w:val="24"/>
          <w:szCs w:val="24"/>
        </w:rPr>
        <w:t>respected</w:t>
      </w:r>
      <w:r w:rsidR="001D5069" w:rsidRPr="006E51EE">
        <w:rPr>
          <w:rFonts w:ascii="Times New Roman" w:hAnsi="Times New Roman" w:cs="Times New Roman"/>
          <w:sz w:val="24"/>
          <w:szCs w:val="24"/>
        </w:rPr>
        <w:t xml:space="preserve"> by all. </w:t>
      </w:r>
      <w:r w:rsidR="00042612" w:rsidRPr="006E51EE">
        <w:rPr>
          <w:rFonts w:ascii="Times New Roman" w:hAnsi="Times New Roman" w:cs="Times New Roman"/>
          <w:sz w:val="24"/>
          <w:szCs w:val="24"/>
        </w:rPr>
        <w:t xml:space="preserve">The main reason for arranged marriages in India was and still is so as to protect and preserve the honor of a family by marrying into the right family. As seen above, family and family honor are integral issues within the Indian community. As such, all measures have to be taken to ensure that this honor is not broken. There are fears that if a woman marries into the wrong family, then she would break the honor of the family. The same concept is highly upheld by Arabs in the Middle East. Although young Arab men and women are allowed to choose their spouses, they have to get the approval of their parents and family members to go ahead with the marriage. In both cases, defying the family’s choice of bride or their approval or disapproval of bride is highly consequential. Sometimes, such an action can lead to death, often of the groom by the family of the bride. </w:t>
      </w:r>
      <w:r w:rsidR="006D2BAF" w:rsidRPr="006E51EE">
        <w:rPr>
          <w:rFonts w:ascii="Times New Roman" w:hAnsi="Times New Roman" w:cs="Times New Roman"/>
          <w:sz w:val="24"/>
          <w:szCs w:val="24"/>
        </w:rPr>
        <w:t>Arabs borrow the tradition of choosing a bride for their sons from the Quran</w:t>
      </w:r>
      <w:r w:rsidR="006E51EE">
        <w:rPr>
          <w:rFonts w:ascii="Times New Roman" w:hAnsi="Times New Roman" w:cs="Times New Roman"/>
          <w:sz w:val="24"/>
          <w:szCs w:val="24"/>
        </w:rPr>
        <w:t xml:space="preserve"> (</w:t>
      </w:r>
      <w:proofErr w:type="spellStart"/>
      <w:r w:rsidR="006E51EE">
        <w:rPr>
          <w:rFonts w:ascii="Times New Roman" w:hAnsi="Times New Roman" w:cs="Times New Roman"/>
          <w:sz w:val="24"/>
          <w:szCs w:val="24"/>
          <w:shd w:val="clear" w:color="auto" w:fill="FFFFFF"/>
        </w:rPr>
        <w:t>Buonaventura</w:t>
      </w:r>
      <w:proofErr w:type="spellEnd"/>
      <w:r w:rsidR="006E51EE">
        <w:rPr>
          <w:rFonts w:ascii="Times New Roman" w:hAnsi="Times New Roman" w:cs="Times New Roman"/>
          <w:sz w:val="24"/>
          <w:szCs w:val="24"/>
          <w:shd w:val="clear" w:color="auto" w:fill="FFFFFF"/>
        </w:rPr>
        <w:t xml:space="preserve">, </w:t>
      </w:r>
      <w:r w:rsidR="006E51EE" w:rsidRPr="006E51EE">
        <w:rPr>
          <w:rFonts w:ascii="Times New Roman" w:hAnsi="Times New Roman" w:cs="Times New Roman"/>
          <w:sz w:val="24"/>
          <w:szCs w:val="24"/>
          <w:shd w:val="clear" w:color="auto" w:fill="FFFFFF"/>
        </w:rPr>
        <w:t>2010</w:t>
      </w:r>
      <w:r w:rsidR="006E51EE">
        <w:rPr>
          <w:rFonts w:ascii="Times New Roman" w:hAnsi="Times New Roman" w:cs="Times New Roman"/>
          <w:sz w:val="24"/>
          <w:szCs w:val="24"/>
          <w:shd w:val="clear" w:color="auto" w:fill="FFFFFF"/>
        </w:rPr>
        <w:t>)</w:t>
      </w:r>
      <w:r w:rsidR="006D2BAF" w:rsidRPr="006E51EE">
        <w:rPr>
          <w:rFonts w:ascii="Times New Roman" w:hAnsi="Times New Roman" w:cs="Times New Roman"/>
          <w:sz w:val="24"/>
          <w:szCs w:val="24"/>
        </w:rPr>
        <w:t xml:space="preserve">. The fact that God chose a bride for Adam, Abraham for Isaack, and Haggai for her son Ishmael are enough reasons to give fathers and family members at large the authority to choose brides for their sons. Furthermore, another similarity for the two is that marriage is preferred from within the community. This means that families are </w:t>
      </w:r>
      <w:r w:rsidR="006D2BAF" w:rsidRPr="006E51EE">
        <w:rPr>
          <w:rFonts w:ascii="Times New Roman" w:hAnsi="Times New Roman" w:cs="Times New Roman"/>
          <w:sz w:val="24"/>
          <w:szCs w:val="24"/>
        </w:rPr>
        <w:lastRenderedPageBreak/>
        <w:t>more comfortable when their sons and daughters marry spouses they are familiar with. Even when these marry abroad, their families back at home</w:t>
      </w:r>
      <w:r w:rsidR="00F34E02" w:rsidRPr="006E51EE">
        <w:rPr>
          <w:rFonts w:ascii="Times New Roman" w:hAnsi="Times New Roman" w:cs="Times New Roman"/>
          <w:sz w:val="24"/>
          <w:szCs w:val="24"/>
        </w:rPr>
        <w:t xml:space="preserve"> </w:t>
      </w:r>
      <w:r w:rsidR="006D2BAF" w:rsidRPr="006E51EE">
        <w:rPr>
          <w:rFonts w:ascii="Times New Roman" w:hAnsi="Times New Roman" w:cs="Times New Roman"/>
          <w:sz w:val="24"/>
          <w:szCs w:val="24"/>
        </w:rPr>
        <w:t xml:space="preserve">must be well familiar with one another to ensure that they are comfortable about the social networks that will be formed by the marriage. </w:t>
      </w:r>
    </w:p>
    <w:p w:rsidR="0096402F" w:rsidRPr="0096402F" w:rsidRDefault="0096402F" w:rsidP="0096402F">
      <w:pPr>
        <w:spacing w:after="0" w:line="480" w:lineRule="auto"/>
        <w:rPr>
          <w:rFonts w:ascii="Times New Roman" w:hAnsi="Times New Roman" w:cs="Times New Roman"/>
          <w:b/>
          <w:sz w:val="24"/>
          <w:szCs w:val="24"/>
        </w:rPr>
      </w:pPr>
      <w:r w:rsidRPr="0096402F">
        <w:rPr>
          <w:rFonts w:ascii="Times New Roman" w:hAnsi="Times New Roman" w:cs="Times New Roman"/>
          <w:b/>
          <w:sz w:val="24"/>
          <w:szCs w:val="24"/>
        </w:rPr>
        <w:t>Community of Practice</w:t>
      </w:r>
    </w:p>
    <w:p w:rsidR="001A5D94" w:rsidRPr="006E51EE" w:rsidRDefault="00C0142C" w:rsidP="006E51EE">
      <w:pPr>
        <w:spacing w:after="0" w:line="480" w:lineRule="auto"/>
        <w:ind w:firstLine="720"/>
        <w:rPr>
          <w:rFonts w:ascii="Times New Roman" w:hAnsi="Times New Roman" w:cs="Times New Roman"/>
          <w:sz w:val="24"/>
          <w:szCs w:val="24"/>
        </w:rPr>
      </w:pPr>
      <w:r w:rsidRPr="006E51EE">
        <w:rPr>
          <w:rFonts w:ascii="Times New Roman" w:hAnsi="Times New Roman" w:cs="Times New Roman"/>
          <w:sz w:val="24"/>
          <w:szCs w:val="24"/>
        </w:rPr>
        <w:t xml:space="preserve">Community of practice refers to the professions or crafts that people share as a result of their interactions over a period of time. India shares a deep history with some countries of the Middle East, which could have shaped the development of crafts between the two regions. India and Kuwait, for instance, began trading with each other many years ago and this led to the two adopting each other’s traditions. </w:t>
      </w:r>
      <w:r w:rsidR="00326852" w:rsidRPr="006E51EE">
        <w:rPr>
          <w:rFonts w:ascii="Times New Roman" w:hAnsi="Times New Roman" w:cs="Times New Roman"/>
          <w:sz w:val="24"/>
          <w:szCs w:val="24"/>
        </w:rPr>
        <w:t xml:space="preserve">Indians and </w:t>
      </w:r>
      <w:r w:rsidRPr="006E51EE">
        <w:rPr>
          <w:rFonts w:ascii="Times New Roman" w:hAnsi="Times New Roman" w:cs="Times New Roman"/>
          <w:sz w:val="24"/>
          <w:szCs w:val="24"/>
        </w:rPr>
        <w:t xml:space="preserve">Arabs shares architectural </w:t>
      </w:r>
      <w:r w:rsidR="00326852" w:rsidRPr="006E51EE">
        <w:rPr>
          <w:rFonts w:ascii="Times New Roman" w:hAnsi="Times New Roman" w:cs="Times New Roman"/>
          <w:sz w:val="24"/>
          <w:szCs w:val="24"/>
        </w:rPr>
        <w:t>designs such</w:t>
      </w:r>
      <w:r w:rsidRPr="006E51EE">
        <w:rPr>
          <w:rFonts w:ascii="Times New Roman" w:hAnsi="Times New Roman" w:cs="Times New Roman"/>
          <w:sz w:val="24"/>
          <w:szCs w:val="24"/>
        </w:rPr>
        <w:t xml:space="preserve"> as open courtyards, arches, spherical domes, and tall minarets. </w:t>
      </w:r>
      <w:r w:rsidR="002B2272" w:rsidRPr="006E51EE">
        <w:rPr>
          <w:rFonts w:ascii="Times New Roman" w:hAnsi="Times New Roman" w:cs="Times New Roman"/>
          <w:sz w:val="24"/>
          <w:szCs w:val="24"/>
        </w:rPr>
        <w:t xml:space="preserve">The craftsmanship and ornamental richness between Indians and Arabs of the Middle East is identical in some aspects. The use of henna, for instance, as a form of beautification is used by both Indians and Arabs in the Middle East. This is more pronounced in weddings, whereby brides are painted in various parts of the body including hands and feet by this traditional form of paint. </w:t>
      </w:r>
    </w:p>
    <w:p w:rsidR="002B2272" w:rsidRPr="0096402F" w:rsidRDefault="002B2272" w:rsidP="006E51EE">
      <w:pPr>
        <w:spacing w:after="0" w:line="480" w:lineRule="auto"/>
        <w:rPr>
          <w:rFonts w:ascii="Times New Roman" w:hAnsi="Times New Roman" w:cs="Times New Roman"/>
          <w:b/>
          <w:sz w:val="24"/>
          <w:szCs w:val="24"/>
        </w:rPr>
      </w:pPr>
      <w:r w:rsidRPr="0096402F">
        <w:rPr>
          <w:rFonts w:ascii="Times New Roman" w:hAnsi="Times New Roman" w:cs="Times New Roman"/>
          <w:b/>
          <w:sz w:val="24"/>
          <w:szCs w:val="24"/>
        </w:rPr>
        <w:t>Moral Codes</w:t>
      </w:r>
    </w:p>
    <w:p w:rsidR="002B2272" w:rsidRPr="006E51EE" w:rsidRDefault="002B2272" w:rsidP="006E51EE">
      <w:pPr>
        <w:spacing w:after="0" w:line="480" w:lineRule="auto"/>
        <w:rPr>
          <w:rFonts w:ascii="Times New Roman" w:hAnsi="Times New Roman" w:cs="Times New Roman"/>
          <w:sz w:val="24"/>
          <w:szCs w:val="24"/>
        </w:rPr>
      </w:pPr>
      <w:r w:rsidRPr="006E51EE">
        <w:rPr>
          <w:rFonts w:ascii="Times New Roman" w:hAnsi="Times New Roman" w:cs="Times New Roman"/>
          <w:sz w:val="24"/>
          <w:szCs w:val="24"/>
        </w:rPr>
        <w:tab/>
        <w:t xml:space="preserve">Hindu and Arabic moral codes draw a lot from their respective religions. Indians are influenced in their morals by Hinduism while Islam plays a major role in determining what is right and wrong among the Arabs of Middle East. One moral element that reflects in both cultures is that of selflessness in one’s dedication to the service of God. In Indians, it is referred to as Karma Yoga and it requires that an Indian performs an action in a way that he is not influenced by the opinions of others toward the action. An </w:t>
      </w:r>
      <w:r w:rsidR="00F22DC8" w:rsidRPr="006E51EE">
        <w:rPr>
          <w:rFonts w:ascii="Times New Roman" w:hAnsi="Times New Roman" w:cs="Times New Roman"/>
          <w:sz w:val="24"/>
          <w:szCs w:val="24"/>
        </w:rPr>
        <w:t>Indian</w:t>
      </w:r>
      <w:r w:rsidRPr="006E51EE">
        <w:rPr>
          <w:rFonts w:ascii="Times New Roman" w:hAnsi="Times New Roman" w:cs="Times New Roman"/>
          <w:sz w:val="24"/>
          <w:szCs w:val="24"/>
        </w:rPr>
        <w:t>, therefore, should act with fortitude as far as they know what they do is right. They should be ready to sacrifice their happiness and comfort for the sake o</w:t>
      </w:r>
      <w:r w:rsidR="00F22DC8" w:rsidRPr="006E51EE">
        <w:rPr>
          <w:rFonts w:ascii="Times New Roman" w:hAnsi="Times New Roman" w:cs="Times New Roman"/>
          <w:sz w:val="24"/>
          <w:szCs w:val="24"/>
        </w:rPr>
        <w:t xml:space="preserve">f achieving that which is right and especially, godly. The </w:t>
      </w:r>
      <w:r w:rsidR="00F22DC8" w:rsidRPr="006E51EE">
        <w:rPr>
          <w:rFonts w:ascii="Times New Roman" w:hAnsi="Times New Roman" w:cs="Times New Roman"/>
          <w:sz w:val="24"/>
          <w:szCs w:val="24"/>
        </w:rPr>
        <w:lastRenderedPageBreak/>
        <w:t xml:space="preserve">same concept is more pronounced among Arabs. </w:t>
      </w:r>
      <w:r w:rsidR="009C480F" w:rsidRPr="006E51EE">
        <w:rPr>
          <w:rFonts w:ascii="Times New Roman" w:hAnsi="Times New Roman" w:cs="Times New Roman"/>
          <w:sz w:val="24"/>
          <w:szCs w:val="24"/>
        </w:rPr>
        <w:t>Self-sacrifice</w:t>
      </w:r>
      <w:r w:rsidR="00F22DC8" w:rsidRPr="006E51EE">
        <w:rPr>
          <w:rFonts w:ascii="Times New Roman" w:hAnsi="Times New Roman" w:cs="Times New Roman"/>
          <w:sz w:val="24"/>
          <w:szCs w:val="24"/>
        </w:rPr>
        <w:t xml:space="preserve"> and selflessness of action is an important element among Arabs</w:t>
      </w:r>
      <w:r w:rsidR="00DD05EC">
        <w:rPr>
          <w:rFonts w:ascii="Times New Roman" w:hAnsi="Times New Roman" w:cs="Times New Roman"/>
          <w:sz w:val="24"/>
          <w:szCs w:val="24"/>
        </w:rPr>
        <w:t xml:space="preserve"> (</w:t>
      </w:r>
      <w:r w:rsidR="00DD05EC" w:rsidRPr="006E51EE">
        <w:rPr>
          <w:rFonts w:ascii="Times New Roman" w:hAnsi="Times New Roman" w:cs="Times New Roman"/>
          <w:sz w:val="24"/>
          <w:szCs w:val="24"/>
          <w:shd w:val="clear" w:color="auto" w:fill="FFFFFF"/>
        </w:rPr>
        <w:t>Samovar,</w:t>
      </w:r>
      <w:r w:rsidR="00DD05EC">
        <w:rPr>
          <w:rFonts w:ascii="Times New Roman" w:hAnsi="Times New Roman" w:cs="Times New Roman"/>
          <w:sz w:val="24"/>
          <w:szCs w:val="24"/>
          <w:shd w:val="clear" w:color="auto" w:fill="FFFFFF"/>
        </w:rPr>
        <w:t xml:space="preserve"> 2010)</w:t>
      </w:r>
      <w:r w:rsidR="00F22DC8" w:rsidRPr="006E51EE">
        <w:rPr>
          <w:rFonts w:ascii="Times New Roman" w:hAnsi="Times New Roman" w:cs="Times New Roman"/>
          <w:sz w:val="24"/>
          <w:szCs w:val="24"/>
        </w:rPr>
        <w:t xml:space="preserve">. In the recent acts of terrorism, Arabs from, the Middle East have taken this moral code very seriously to fight for that which they believe to be morally right. It is for this reason that we have seen men and women leave the comfort of their homes to take part in the war against what they consider as western </w:t>
      </w:r>
      <w:r w:rsidR="009C480F" w:rsidRPr="006E51EE">
        <w:rPr>
          <w:rFonts w:ascii="Times New Roman" w:hAnsi="Times New Roman" w:cs="Times New Roman"/>
          <w:sz w:val="24"/>
          <w:szCs w:val="24"/>
        </w:rPr>
        <w:t>impurities</w:t>
      </w:r>
      <w:r w:rsidR="00F22DC8" w:rsidRPr="006E51EE">
        <w:rPr>
          <w:rFonts w:ascii="Times New Roman" w:hAnsi="Times New Roman" w:cs="Times New Roman"/>
          <w:sz w:val="24"/>
          <w:szCs w:val="24"/>
        </w:rPr>
        <w:t xml:space="preserve"> of the </w:t>
      </w:r>
      <w:r w:rsidR="009C480F" w:rsidRPr="006E51EE">
        <w:rPr>
          <w:rFonts w:ascii="Times New Roman" w:hAnsi="Times New Roman" w:cs="Times New Roman"/>
          <w:sz w:val="24"/>
          <w:szCs w:val="24"/>
        </w:rPr>
        <w:t>Islam</w:t>
      </w:r>
      <w:r w:rsidR="00F22DC8" w:rsidRPr="006E51EE">
        <w:rPr>
          <w:rFonts w:ascii="Times New Roman" w:hAnsi="Times New Roman" w:cs="Times New Roman"/>
          <w:sz w:val="24"/>
          <w:szCs w:val="24"/>
        </w:rPr>
        <w:t xml:space="preserve"> religion. We have seen dedicated Arabs sacrifice their lives through suicide missions to attain that which is morally right. </w:t>
      </w:r>
    </w:p>
    <w:p w:rsidR="00B22347" w:rsidRPr="006E51EE" w:rsidRDefault="00B22347" w:rsidP="006E51EE">
      <w:pPr>
        <w:spacing w:after="0" w:line="480" w:lineRule="auto"/>
        <w:rPr>
          <w:rFonts w:ascii="Times New Roman" w:hAnsi="Times New Roman" w:cs="Times New Roman"/>
          <w:sz w:val="24"/>
          <w:szCs w:val="24"/>
        </w:rPr>
      </w:pPr>
      <w:r w:rsidRPr="006E51EE">
        <w:rPr>
          <w:rFonts w:ascii="Times New Roman" w:hAnsi="Times New Roman" w:cs="Times New Roman"/>
          <w:sz w:val="24"/>
          <w:szCs w:val="24"/>
        </w:rPr>
        <w:tab/>
        <w:t xml:space="preserve">An area of interest regarding moral codes for the two regions is rape and the respect of women dignity. For Arabic countries of the Middle East, women are accorded their respect and as such, cases of rape are almost unheard of. On the other hand, women are required to behave and act in certain ways so as not to attract the wrath of the men. On the other hand, rape cases of women and girls are rampant in India as a way of punishment of women and girls. </w:t>
      </w:r>
      <w:r w:rsidR="004462CC" w:rsidRPr="006E51EE">
        <w:rPr>
          <w:rFonts w:ascii="Times New Roman" w:hAnsi="Times New Roman" w:cs="Times New Roman"/>
          <w:sz w:val="24"/>
          <w:szCs w:val="24"/>
        </w:rPr>
        <w:t xml:space="preserve">Incidents of rape are punishable by death through stoning in the Middle East, while they are tolerated by some in parts of India, especially the </w:t>
      </w:r>
      <w:proofErr w:type="spellStart"/>
      <w:r w:rsidR="004462CC" w:rsidRPr="006E51EE">
        <w:rPr>
          <w:rFonts w:ascii="Times New Roman" w:hAnsi="Times New Roman" w:cs="Times New Roman"/>
          <w:sz w:val="24"/>
          <w:szCs w:val="24"/>
        </w:rPr>
        <w:t>traditionists</w:t>
      </w:r>
      <w:proofErr w:type="spellEnd"/>
      <w:r w:rsidR="004462CC" w:rsidRPr="006E51EE">
        <w:rPr>
          <w:rFonts w:ascii="Times New Roman" w:hAnsi="Times New Roman" w:cs="Times New Roman"/>
          <w:sz w:val="24"/>
          <w:szCs w:val="24"/>
        </w:rPr>
        <w:t xml:space="preserve">. </w:t>
      </w:r>
    </w:p>
    <w:p w:rsidR="00F22DC8" w:rsidRPr="0096402F" w:rsidRDefault="00F22DC8" w:rsidP="006E51EE">
      <w:pPr>
        <w:spacing w:after="0" w:line="480" w:lineRule="auto"/>
        <w:rPr>
          <w:rFonts w:ascii="Times New Roman" w:hAnsi="Times New Roman" w:cs="Times New Roman"/>
          <w:b/>
          <w:sz w:val="24"/>
          <w:szCs w:val="24"/>
        </w:rPr>
      </w:pPr>
      <w:r w:rsidRPr="0096402F">
        <w:rPr>
          <w:rFonts w:ascii="Times New Roman" w:hAnsi="Times New Roman" w:cs="Times New Roman"/>
          <w:b/>
          <w:sz w:val="24"/>
          <w:szCs w:val="24"/>
        </w:rPr>
        <w:t>Ontologies</w:t>
      </w:r>
    </w:p>
    <w:p w:rsidR="00F22DC8" w:rsidRPr="006E51EE" w:rsidRDefault="00F22DC8" w:rsidP="006E51EE">
      <w:pPr>
        <w:spacing w:after="0" w:line="480" w:lineRule="auto"/>
        <w:rPr>
          <w:rFonts w:ascii="Times New Roman" w:hAnsi="Times New Roman" w:cs="Times New Roman"/>
          <w:sz w:val="24"/>
          <w:szCs w:val="24"/>
        </w:rPr>
      </w:pPr>
      <w:r w:rsidRPr="006E51EE">
        <w:rPr>
          <w:rFonts w:ascii="Times New Roman" w:hAnsi="Times New Roman" w:cs="Times New Roman"/>
          <w:sz w:val="24"/>
          <w:szCs w:val="24"/>
        </w:rPr>
        <w:tab/>
        <w:t xml:space="preserve">Ontology simply refers to the state of being or existing. In both religions, a large part of their existence is pegged on their religious practices and believes. This is more among </w:t>
      </w:r>
      <w:r w:rsidR="0084329B" w:rsidRPr="006E51EE">
        <w:rPr>
          <w:rFonts w:ascii="Times New Roman" w:hAnsi="Times New Roman" w:cs="Times New Roman"/>
          <w:sz w:val="24"/>
          <w:szCs w:val="24"/>
        </w:rPr>
        <w:t xml:space="preserve">the Arabs, who whom their religion, Islam, is a way of everyday life in every sphere. </w:t>
      </w:r>
      <w:r w:rsidR="00CF32FF" w:rsidRPr="006E51EE">
        <w:rPr>
          <w:rFonts w:ascii="Times New Roman" w:hAnsi="Times New Roman" w:cs="Times New Roman"/>
          <w:sz w:val="24"/>
          <w:szCs w:val="24"/>
        </w:rPr>
        <w:t>Indian ontolog</w:t>
      </w:r>
      <w:r w:rsidR="00E92C97" w:rsidRPr="006E51EE">
        <w:rPr>
          <w:rFonts w:ascii="Times New Roman" w:hAnsi="Times New Roman" w:cs="Times New Roman"/>
          <w:sz w:val="24"/>
          <w:szCs w:val="24"/>
        </w:rPr>
        <w:t>y is based on the teachings of V</w:t>
      </w:r>
      <w:r w:rsidR="00CF32FF" w:rsidRPr="006E51EE">
        <w:rPr>
          <w:rFonts w:ascii="Times New Roman" w:hAnsi="Times New Roman" w:cs="Times New Roman"/>
          <w:sz w:val="24"/>
          <w:szCs w:val="24"/>
        </w:rPr>
        <w:t xml:space="preserve">edas, which </w:t>
      </w:r>
      <w:r w:rsidR="00E92C97" w:rsidRPr="006E51EE">
        <w:rPr>
          <w:rFonts w:ascii="Times New Roman" w:hAnsi="Times New Roman" w:cs="Times New Roman"/>
          <w:sz w:val="24"/>
          <w:szCs w:val="24"/>
        </w:rPr>
        <w:t xml:space="preserve">explain the Indian ontology of existence. At the center of the ontology of human </w:t>
      </w:r>
      <w:r w:rsidR="00943B98" w:rsidRPr="006E51EE">
        <w:rPr>
          <w:rFonts w:ascii="Times New Roman" w:hAnsi="Times New Roman" w:cs="Times New Roman"/>
          <w:sz w:val="24"/>
          <w:szCs w:val="24"/>
        </w:rPr>
        <w:t>existence</w:t>
      </w:r>
      <w:r w:rsidR="00E92C97" w:rsidRPr="006E51EE">
        <w:rPr>
          <w:rFonts w:ascii="Times New Roman" w:hAnsi="Times New Roman" w:cs="Times New Roman"/>
          <w:sz w:val="24"/>
          <w:szCs w:val="24"/>
        </w:rPr>
        <w:t xml:space="preserve"> among the Indians is the purpose of human life. To guide this purpose is the concept of Dharma, which prescribes that an </w:t>
      </w:r>
      <w:r w:rsidR="00943B98" w:rsidRPr="006E51EE">
        <w:rPr>
          <w:rFonts w:ascii="Times New Roman" w:hAnsi="Times New Roman" w:cs="Times New Roman"/>
          <w:sz w:val="24"/>
          <w:szCs w:val="24"/>
        </w:rPr>
        <w:t>Indian</w:t>
      </w:r>
      <w:r w:rsidR="00E92C97" w:rsidRPr="006E51EE">
        <w:rPr>
          <w:rFonts w:ascii="Times New Roman" w:hAnsi="Times New Roman" w:cs="Times New Roman"/>
          <w:sz w:val="24"/>
          <w:szCs w:val="24"/>
        </w:rPr>
        <w:t xml:space="preserve"> should engage in righteous activities in eve</w:t>
      </w:r>
      <w:r w:rsidR="00943B98" w:rsidRPr="006E51EE">
        <w:rPr>
          <w:rFonts w:ascii="Times New Roman" w:hAnsi="Times New Roman" w:cs="Times New Roman"/>
          <w:sz w:val="24"/>
          <w:szCs w:val="24"/>
        </w:rPr>
        <w:t>ry way</w:t>
      </w:r>
      <w:r w:rsidR="00E92C97" w:rsidRPr="006E51EE">
        <w:rPr>
          <w:rFonts w:ascii="Times New Roman" w:hAnsi="Times New Roman" w:cs="Times New Roman"/>
          <w:sz w:val="24"/>
          <w:szCs w:val="24"/>
        </w:rPr>
        <w:t xml:space="preserve">, whether secular or religious. Such righteousness is what sustains the welfare of the individual, the society, and the entire creation. Therefore, it is important that all </w:t>
      </w:r>
      <w:r w:rsidR="00E92C97" w:rsidRPr="006E51EE">
        <w:rPr>
          <w:rFonts w:ascii="Times New Roman" w:hAnsi="Times New Roman" w:cs="Times New Roman"/>
          <w:sz w:val="24"/>
          <w:szCs w:val="24"/>
        </w:rPr>
        <w:lastRenderedPageBreak/>
        <w:t xml:space="preserve">people strive to sustain life by </w:t>
      </w:r>
      <w:r w:rsidR="00943B98" w:rsidRPr="006E51EE">
        <w:rPr>
          <w:rFonts w:ascii="Times New Roman" w:hAnsi="Times New Roman" w:cs="Times New Roman"/>
          <w:sz w:val="24"/>
          <w:szCs w:val="24"/>
        </w:rPr>
        <w:t>doing</w:t>
      </w:r>
      <w:r w:rsidR="00E92C97" w:rsidRPr="006E51EE">
        <w:rPr>
          <w:rFonts w:ascii="Times New Roman" w:hAnsi="Times New Roman" w:cs="Times New Roman"/>
          <w:sz w:val="24"/>
          <w:szCs w:val="24"/>
        </w:rPr>
        <w:t xml:space="preserve"> righteous deeds. Other components of the Indian ontology as </w:t>
      </w:r>
      <w:proofErr w:type="spellStart"/>
      <w:r w:rsidR="00E92C97" w:rsidRPr="006E51EE">
        <w:rPr>
          <w:rFonts w:ascii="Times New Roman" w:hAnsi="Times New Roman" w:cs="Times New Roman"/>
          <w:sz w:val="24"/>
          <w:szCs w:val="24"/>
        </w:rPr>
        <w:t>Artha</w:t>
      </w:r>
      <w:proofErr w:type="spellEnd"/>
      <w:r w:rsidR="00E92C97" w:rsidRPr="006E51EE">
        <w:rPr>
          <w:rFonts w:ascii="Times New Roman" w:hAnsi="Times New Roman" w:cs="Times New Roman"/>
          <w:sz w:val="24"/>
          <w:szCs w:val="24"/>
        </w:rPr>
        <w:t xml:space="preserve"> and Kama. While </w:t>
      </w:r>
      <w:proofErr w:type="spellStart"/>
      <w:r w:rsidR="00E92C97" w:rsidRPr="006E51EE">
        <w:rPr>
          <w:rFonts w:ascii="Times New Roman" w:hAnsi="Times New Roman" w:cs="Times New Roman"/>
          <w:sz w:val="24"/>
          <w:szCs w:val="24"/>
        </w:rPr>
        <w:t>Artha</w:t>
      </w:r>
      <w:proofErr w:type="spellEnd"/>
      <w:r w:rsidR="00E92C97" w:rsidRPr="006E51EE">
        <w:rPr>
          <w:rFonts w:ascii="Times New Roman" w:hAnsi="Times New Roman" w:cs="Times New Roman"/>
          <w:sz w:val="24"/>
          <w:szCs w:val="24"/>
        </w:rPr>
        <w:t xml:space="preserve"> </w:t>
      </w:r>
      <w:r w:rsidR="00943B98" w:rsidRPr="006E51EE">
        <w:rPr>
          <w:rFonts w:ascii="Times New Roman" w:hAnsi="Times New Roman" w:cs="Times New Roman"/>
          <w:sz w:val="24"/>
          <w:szCs w:val="24"/>
        </w:rPr>
        <w:t>prescribes</w:t>
      </w:r>
      <w:r w:rsidR="00E92C97" w:rsidRPr="006E51EE">
        <w:rPr>
          <w:rFonts w:ascii="Times New Roman" w:hAnsi="Times New Roman" w:cs="Times New Roman"/>
          <w:sz w:val="24"/>
          <w:szCs w:val="24"/>
        </w:rPr>
        <w:t xml:space="preserve"> the process by which man seeks money and wealth as a form of social security, Kama refers to the pleasures of an individual. Consequently, a person seeking </w:t>
      </w:r>
      <w:proofErr w:type="spellStart"/>
      <w:r w:rsidR="00E92C97" w:rsidRPr="006E51EE">
        <w:rPr>
          <w:rFonts w:ascii="Times New Roman" w:hAnsi="Times New Roman" w:cs="Times New Roman"/>
          <w:sz w:val="24"/>
          <w:szCs w:val="24"/>
        </w:rPr>
        <w:t>Artha</w:t>
      </w:r>
      <w:proofErr w:type="spellEnd"/>
      <w:r w:rsidR="00E92C97" w:rsidRPr="006E51EE">
        <w:rPr>
          <w:rFonts w:ascii="Times New Roman" w:hAnsi="Times New Roman" w:cs="Times New Roman"/>
          <w:sz w:val="24"/>
          <w:szCs w:val="24"/>
        </w:rPr>
        <w:t xml:space="preserve"> and Kama should be guided by the principles of Dharma, so that his </w:t>
      </w:r>
      <w:r w:rsidR="00943B98" w:rsidRPr="006E51EE">
        <w:rPr>
          <w:rFonts w:ascii="Times New Roman" w:hAnsi="Times New Roman" w:cs="Times New Roman"/>
          <w:sz w:val="24"/>
          <w:szCs w:val="24"/>
        </w:rPr>
        <w:t>rendezvous</w:t>
      </w:r>
      <w:r w:rsidR="00E92C97" w:rsidRPr="006E51EE">
        <w:rPr>
          <w:rFonts w:ascii="Times New Roman" w:hAnsi="Times New Roman" w:cs="Times New Roman"/>
          <w:sz w:val="24"/>
          <w:szCs w:val="24"/>
        </w:rPr>
        <w:t xml:space="preserve"> are within the context of righteousness and </w:t>
      </w:r>
      <w:r w:rsidR="00943B98" w:rsidRPr="006E51EE">
        <w:rPr>
          <w:rFonts w:ascii="Times New Roman" w:hAnsi="Times New Roman" w:cs="Times New Roman"/>
          <w:sz w:val="24"/>
          <w:szCs w:val="24"/>
        </w:rPr>
        <w:t>well-meaning</w:t>
      </w:r>
      <w:r w:rsidR="00E92C97" w:rsidRPr="006E51EE">
        <w:rPr>
          <w:rFonts w:ascii="Times New Roman" w:hAnsi="Times New Roman" w:cs="Times New Roman"/>
          <w:sz w:val="24"/>
          <w:szCs w:val="24"/>
        </w:rPr>
        <w:t xml:space="preserve"> to everyone. </w:t>
      </w:r>
    </w:p>
    <w:p w:rsidR="00E92C97" w:rsidRPr="006E51EE" w:rsidRDefault="00E92C97" w:rsidP="006E51EE">
      <w:pPr>
        <w:spacing w:after="0" w:line="480" w:lineRule="auto"/>
        <w:rPr>
          <w:rFonts w:ascii="Times New Roman" w:hAnsi="Times New Roman" w:cs="Times New Roman"/>
          <w:sz w:val="24"/>
          <w:szCs w:val="24"/>
        </w:rPr>
      </w:pPr>
      <w:r w:rsidRPr="006E51EE">
        <w:rPr>
          <w:rFonts w:ascii="Times New Roman" w:hAnsi="Times New Roman" w:cs="Times New Roman"/>
          <w:sz w:val="24"/>
          <w:szCs w:val="24"/>
        </w:rPr>
        <w:tab/>
        <w:t xml:space="preserve">There are similarities and differences between Indians </w:t>
      </w:r>
      <w:r w:rsidR="00943B98" w:rsidRPr="006E51EE">
        <w:rPr>
          <w:rFonts w:ascii="Times New Roman" w:hAnsi="Times New Roman" w:cs="Times New Roman"/>
          <w:sz w:val="24"/>
          <w:szCs w:val="24"/>
        </w:rPr>
        <w:t>and Ara</w:t>
      </w:r>
      <w:r w:rsidRPr="006E51EE">
        <w:rPr>
          <w:rFonts w:ascii="Times New Roman" w:hAnsi="Times New Roman" w:cs="Times New Roman"/>
          <w:sz w:val="24"/>
          <w:szCs w:val="24"/>
        </w:rPr>
        <w:t xml:space="preserve">bs regarding the ontology. As earlier noted, both groups place a lot of importance on </w:t>
      </w:r>
      <w:r w:rsidR="00943B98" w:rsidRPr="006E51EE">
        <w:rPr>
          <w:rFonts w:ascii="Times New Roman" w:hAnsi="Times New Roman" w:cs="Times New Roman"/>
          <w:sz w:val="24"/>
          <w:szCs w:val="24"/>
        </w:rPr>
        <w:t xml:space="preserve">selflessness. Another similarity is that of righteousness. Arabs, while borrowing much of their moral codes from Islam, emphasize on the need for an individual to engage only in righteous activities. These activities should not offend or go contrary to the teachings of Islam. The centrality of life and existence among the Muslims is to know and worship God. </w:t>
      </w:r>
      <w:r w:rsidR="00B96DBD" w:rsidRPr="006E51EE">
        <w:rPr>
          <w:rFonts w:ascii="Times New Roman" w:hAnsi="Times New Roman" w:cs="Times New Roman"/>
          <w:sz w:val="24"/>
          <w:szCs w:val="24"/>
        </w:rPr>
        <w:t xml:space="preserve">These two concepts are similar to this extent in that they revolve around the need for man to live his entire life in </w:t>
      </w:r>
      <w:r w:rsidR="0057140D" w:rsidRPr="006E51EE">
        <w:rPr>
          <w:rFonts w:ascii="Times New Roman" w:hAnsi="Times New Roman" w:cs="Times New Roman"/>
          <w:sz w:val="24"/>
          <w:szCs w:val="24"/>
        </w:rPr>
        <w:t>service</w:t>
      </w:r>
      <w:r w:rsidR="00B96DBD" w:rsidRPr="006E51EE">
        <w:rPr>
          <w:rFonts w:ascii="Times New Roman" w:hAnsi="Times New Roman" w:cs="Times New Roman"/>
          <w:sz w:val="24"/>
          <w:szCs w:val="24"/>
        </w:rPr>
        <w:t xml:space="preserve"> to God and doing deeds that please Him. </w:t>
      </w:r>
      <w:r w:rsidR="0057140D" w:rsidRPr="006E51EE">
        <w:rPr>
          <w:rFonts w:ascii="Times New Roman" w:hAnsi="Times New Roman" w:cs="Times New Roman"/>
          <w:sz w:val="24"/>
          <w:szCs w:val="24"/>
        </w:rPr>
        <w:t>However, the two groups differ almost sharply when it comes to the concept of pleasure. While Kama encourages Indians to seek and engage in pleasure activities as long as they prescribe to the morals of Dharma</w:t>
      </w:r>
      <w:r w:rsidR="006E51EE">
        <w:rPr>
          <w:rFonts w:ascii="Times New Roman" w:hAnsi="Times New Roman" w:cs="Times New Roman"/>
          <w:sz w:val="24"/>
          <w:szCs w:val="24"/>
        </w:rPr>
        <w:t xml:space="preserve"> (</w:t>
      </w:r>
      <w:r w:rsidR="006E51EE">
        <w:rPr>
          <w:rFonts w:ascii="Times New Roman" w:eastAsia="Times New Roman" w:hAnsi="Times New Roman" w:cs="Times New Roman"/>
          <w:sz w:val="24"/>
          <w:szCs w:val="24"/>
        </w:rPr>
        <w:t xml:space="preserve">Patra, </w:t>
      </w:r>
      <w:r w:rsidR="006E51EE" w:rsidRPr="006E51EE">
        <w:rPr>
          <w:rFonts w:ascii="Times New Roman" w:eastAsia="Times New Roman" w:hAnsi="Times New Roman" w:cs="Times New Roman"/>
          <w:sz w:val="24"/>
          <w:szCs w:val="24"/>
        </w:rPr>
        <w:t>2012</w:t>
      </w:r>
      <w:r w:rsidR="006E51EE">
        <w:rPr>
          <w:rFonts w:ascii="Times New Roman" w:eastAsia="Times New Roman" w:hAnsi="Times New Roman" w:cs="Times New Roman"/>
          <w:sz w:val="24"/>
          <w:szCs w:val="24"/>
        </w:rPr>
        <w:t>)</w:t>
      </w:r>
      <w:r w:rsidR="0057140D" w:rsidRPr="006E51EE">
        <w:rPr>
          <w:rFonts w:ascii="Times New Roman" w:hAnsi="Times New Roman" w:cs="Times New Roman"/>
          <w:sz w:val="24"/>
          <w:szCs w:val="24"/>
        </w:rPr>
        <w:t xml:space="preserve">, Arabic doctrine of </w:t>
      </w:r>
      <w:r w:rsidR="007B6527" w:rsidRPr="006E51EE">
        <w:rPr>
          <w:rFonts w:ascii="Times New Roman" w:hAnsi="Times New Roman" w:cs="Times New Roman"/>
          <w:sz w:val="24"/>
          <w:szCs w:val="24"/>
        </w:rPr>
        <w:t>ontology</w:t>
      </w:r>
      <w:r w:rsidR="0057140D" w:rsidRPr="006E51EE">
        <w:rPr>
          <w:rFonts w:ascii="Times New Roman" w:hAnsi="Times New Roman" w:cs="Times New Roman"/>
          <w:sz w:val="24"/>
          <w:szCs w:val="24"/>
        </w:rPr>
        <w:t xml:space="preserve"> does not openly encourage pleasure among Muslims. For instance, Arabs are not allowed to partake in any form of intoxication </w:t>
      </w:r>
      <w:r w:rsidR="007B6527" w:rsidRPr="006E51EE">
        <w:rPr>
          <w:rFonts w:ascii="Times New Roman" w:hAnsi="Times New Roman" w:cs="Times New Roman"/>
          <w:sz w:val="24"/>
          <w:szCs w:val="24"/>
        </w:rPr>
        <w:t xml:space="preserve">for fear of clouting their judgement. </w:t>
      </w:r>
    </w:p>
    <w:p w:rsidR="002B2272" w:rsidRPr="0096402F" w:rsidRDefault="0050120E" w:rsidP="006E51EE">
      <w:pPr>
        <w:spacing w:after="0" w:line="480" w:lineRule="auto"/>
        <w:rPr>
          <w:rFonts w:ascii="Times New Roman" w:hAnsi="Times New Roman" w:cs="Times New Roman"/>
          <w:b/>
          <w:sz w:val="24"/>
          <w:szCs w:val="24"/>
        </w:rPr>
      </w:pPr>
      <w:r w:rsidRPr="0096402F">
        <w:rPr>
          <w:rFonts w:ascii="Times New Roman" w:hAnsi="Times New Roman" w:cs="Times New Roman"/>
          <w:b/>
          <w:sz w:val="24"/>
          <w:szCs w:val="24"/>
        </w:rPr>
        <w:t>Context of Communication</w:t>
      </w:r>
    </w:p>
    <w:p w:rsidR="0096402F" w:rsidRDefault="0096402F" w:rsidP="0096402F">
      <w:pPr>
        <w:spacing w:after="0" w:line="480" w:lineRule="auto"/>
        <w:ind w:firstLine="720"/>
        <w:rPr>
          <w:rFonts w:ascii="Times New Roman" w:hAnsi="Times New Roman" w:cs="Times New Roman"/>
          <w:sz w:val="24"/>
          <w:szCs w:val="24"/>
        </w:rPr>
      </w:pPr>
      <w:r w:rsidRPr="006E51EE">
        <w:rPr>
          <w:rFonts w:ascii="Times New Roman" w:hAnsi="Times New Roman" w:cs="Times New Roman"/>
          <w:sz w:val="24"/>
          <w:szCs w:val="24"/>
        </w:rPr>
        <w:t xml:space="preserve">Language provides another major difference between the two groups. India has over 200 languages with significant number of speakers (10,000+ speakers). However, out of these, 22 are official languages in India and some of them include Telugu, Marathi, Tamil, Urdu, Gujarati, Kannada, and Punjabi. The country also has various dialects of speech of the Hindi and Indo-Aryan language. Hindi as a language is written using the </w:t>
      </w:r>
      <w:proofErr w:type="spellStart"/>
      <w:r w:rsidRPr="006E51EE">
        <w:rPr>
          <w:rFonts w:ascii="Times New Roman" w:hAnsi="Times New Roman" w:cs="Times New Roman"/>
          <w:sz w:val="24"/>
          <w:szCs w:val="24"/>
        </w:rPr>
        <w:t>Devanagaru</w:t>
      </w:r>
      <w:proofErr w:type="spellEnd"/>
      <w:r w:rsidRPr="006E51EE">
        <w:rPr>
          <w:rFonts w:ascii="Times New Roman" w:hAnsi="Times New Roman" w:cs="Times New Roman"/>
          <w:sz w:val="24"/>
          <w:szCs w:val="24"/>
        </w:rPr>
        <w:t xml:space="preserve"> alphabet structure. </w:t>
      </w:r>
      <w:r w:rsidRPr="006E51EE">
        <w:rPr>
          <w:rFonts w:ascii="Times New Roman" w:hAnsi="Times New Roman" w:cs="Times New Roman"/>
          <w:sz w:val="24"/>
          <w:szCs w:val="24"/>
        </w:rPr>
        <w:lastRenderedPageBreak/>
        <w:t xml:space="preserve">Countries of the Middle East use the Arabic language on the other hand. Arabic is a Semitic language with Afro-Asiatic origins. Unlike Indians who use a multiple of languages as official modes of speech, Arabic is the sole language of many countries of the Middle East. In fact, Arabic is as popular as the sole language of the Arab people so that all Arabs of the Middle East, North Africa, and in the diaspora areas speak Arabic. However, Like Hindi, Arabic language has a number of dialects including the Modern Standard Arabic as well as the Classical Arabic, which is the language of the Quran. Arabic as a language has its origin and use closely tied to Islam as a religion so that prayers, greetings, and all forms of social and official interactions are carried out in Arabic. Arabic language is written in Arabic Script. </w:t>
      </w:r>
    </w:p>
    <w:p w:rsidR="00907B29" w:rsidRPr="006E51EE" w:rsidRDefault="0050120E" w:rsidP="0096402F">
      <w:pPr>
        <w:spacing w:after="0" w:line="480" w:lineRule="auto"/>
        <w:ind w:firstLine="720"/>
        <w:rPr>
          <w:rFonts w:ascii="Times New Roman" w:hAnsi="Times New Roman" w:cs="Times New Roman"/>
          <w:sz w:val="24"/>
          <w:szCs w:val="24"/>
        </w:rPr>
      </w:pPr>
      <w:r w:rsidRPr="006E51EE">
        <w:rPr>
          <w:rFonts w:ascii="Times New Roman" w:hAnsi="Times New Roman" w:cs="Times New Roman"/>
          <w:sz w:val="24"/>
          <w:szCs w:val="24"/>
        </w:rPr>
        <w:t xml:space="preserve">During the early phases of civilization, poetry was the common mode of communication. Poetry was used as a form of propaganda among the Arabs, as a mean of expressing the achievements of the tribes, and to sing praises for the defeat of enemies. After the introduction of Islam, poetry was replaced as the primary form of communication. Preaching Islam led to the need for interpersonal communication as worshippers interacted with one another. Imams needed a platform on which they would pass the message of Islam to larger populations of people in a more convenient manner. Before the printing press was developed, Imams, who were the elite among the Arab population, provided people with information and news. However, when the printing press was developed, most news and information was printed and circulated among the people. </w:t>
      </w:r>
      <w:r w:rsidR="00907B29" w:rsidRPr="006E51EE">
        <w:rPr>
          <w:rFonts w:ascii="Times New Roman" w:hAnsi="Times New Roman" w:cs="Times New Roman"/>
          <w:sz w:val="24"/>
          <w:szCs w:val="24"/>
        </w:rPr>
        <w:t xml:space="preserve">Further development of the media brought along the social media. Although the social media has helped to connect millions of people globally, its consequences have been dire among countries in the Middle East. </w:t>
      </w:r>
    </w:p>
    <w:p w:rsidR="00907B29" w:rsidRPr="006E51EE" w:rsidRDefault="00907B29" w:rsidP="006E51EE">
      <w:pPr>
        <w:spacing w:after="0" w:line="480" w:lineRule="auto"/>
        <w:rPr>
          <w:rFonts w:ascii="Times New Roman" w:hAnsi="Times New Roman" w:cs="Times New Roman"/>
          <w:sz w:val="24"/>
          <w:szCs w:val="24"/>
        </w:rPr>
      </w:pPr>
      <w:r w:rsidRPr="006E51EE">
        <w:rPr>
          <w:rFonts w:ascii="Times New Roman" w:hAnsi="Times New Roman" w:cs="Times New Roman"/>
          <w:sz w:val="24"/>
          <w:szCs w:val="24"/>
        </w:rPr>
        <w:tab/>
        <w:t xml:space="preserve">For these countries, the social media is a platform where young people and others considered to be rebellious to the teachings and faith of Islam use to ‘poison’ the heads of other </w:t>
      </w:r>
      <w:r w:rsidRPr="006E51EE">
        <w:rPr>
          <w:rFonts w:ascii="Times New Roman" w:hAnsi="Times New Roman" w:cs="Times New Roman"/>
          <w:sz w:val="24"/>
          <w:szCs w:val="24"/>
        </w:rPr>
        <w:lastRenderedPageBreak/>
        <w:t>Muslims. More fundamentally, the social media is considered as western notion and according to fundamental Middle East perception, Western ideals are evil</w:t>
      </w:r>
      <w:r w:rsidR="006E51EE">
        <w:rPr>
          <w:rFonts w:ascii="Times New Roman" w:hAnsi="Times New Roman" w:cs="Times New Roman"/>
          <w:sz w:val="24"/>
          <w:szCs w:val="24"/>
        </w:rPr>
        <w:t xml:space="preserve"> (</w:t>
      </w:r>
      <w:r w:rsidR="006E51EE">
        <w:rPr>
          <w:rFonts w:ascii="Times New Roman" w:hAnsi="Times New Roman" w:cs="Times New Roman"/>
          <w:sz w:val="24"/>
          <w:szCs w:val="24"/>
          <w:shd w:val="clear" w:color="auto" w:fill="FFFFFF"/>
        </w:rPr>
        <w:t>Brodd, 2003)</w:t>
      </w:r>
      <w:r w:rsidRPr="006E51EE">
        <w:rPr>
          <w:rFonts w:ascii="Times New Roman" w:hAnsi="Times New Roman" w:cs="Times New Roman"/>
          <w:sz w:val="24"/>
          <w:szCs w:val="24"/>
        </w:rPr>
        <w:t xml:space="preserve">. This conception has led to conflict as a result of social media and the manner in which it is used. The situation is more pronounced in these countries whereby Sharia laws are the governing laws of the countries. In spite of the strong opposition to social media by the </w:t>
      </w:r>
      <w:r w:rsidR="00224D91" w:rsidRPr="006E51EE">
        <w:rPr>
          <w:rFonts w:ascii="Times New Roman" w:hAnsi="Times New Roman" w:cs="Times New Roman"/>
          <w:sz w:val="24"/>
          <w:szCs w:val="24"/>
        </w:rPr>
        <w:t xml:space="preserve">custodians of Sharia law, the influence of social media is unstoppable. </w:t>
      </w:r>
    </w:p>
    <w:p w:rsidR="00224D91" w:rsidRPr="006E51EE" w:rsidRDefault="00224D91" w:rsidP="006E51EE">
      <w:pPr>
        <w:spacing w:after="0" w:line="480" w:lineRule="auto"/>
        <w:rPr>
          <w:rFonts w:ascii="Times New Roman" w:hAnsi="Times New Roman" w:cs="Times New Roman"/>
          <w:sz w:val="24"/>
          <w:szCs w:val="24"/>
        </w:rPr>
      </w:pPr>
      <w:r w:rsidRPr="006E51EE">
        <w:rPr>
          <w:rFonts w:ascii="Times New Roman" w:hAnsi="Times New Roman" w:cs="Times New Roman"/>
          <w:sz w:val="24"/>
          <w:szCs w:val="24"/>
        </w:rPr>
        <w:tab/>
        <w:t xml:space="preserve">Media as a form of communication is an aspect shared by all countries of the world, including India. India has also been engaging various forms of mainstream media for many years as it is one of the earliest countries to experience civilization. The difference between India and the Arabic countries of the Middle East is that while media content in the Arabic countries is highly censored, there is high level of freedom for the media in India. In fact, India is the producer to the highly controversial Sexual content of Kamasutra. </w:t>
      </w:r>
      <w:r w:rsidR="000612BD" w:rsidRPr="006E51EE">
        <w:rPr>
          <w:rFonts w:ascii="Times New Roman" w:hAnsi="Times New Roman" w:cs="Times New Roman"/>
          <w:sz w:val="24"/>
          <w:szCs w:val="24"/>
        </w:rPr>
        <w:t xml:space="preserve">The use of social media in India is not an issue and in fact, there is a lot of contribution for social media content from India. Although India has experienced its own share of political challenges, the government has not put much censorship in the use of social media. </w:t>
      </w:r>
    </w:p>
    <w:p w:rsidR="000612BD" w:rsidRPr="006E51EE" w:rsidRDefault="000612BD" w:rsidP="006E51EE">
      <w:pPr>
        <w:spacing w:after="0" w:line="480" w:lineRule="auto"/>
        <w:rPr>
          <w:rFonts w:ascii="Times New Roman" w:hAnsi="Times New Roman" w:cs="Times New Roman"/>
          <w:sz w:val="24"/>
          <w:szCs w:val="24"/>
        </w:rPr>
      </w:pPr>
      <w:r w:rsidRPr="006E51EE">
        <w:rPr>
          <w:rFonts w:ascii="Times New Roman" w:hAnsi="Times New Roman" w:cs="Times New Roman"/>
          <w:sz w:val="24"/>
          <w:szCs w:val="24"/>
        </w:rPr>
        <w:tab/>
        <w:t>Furthermore,</w:t>
      </w:r>
      <w:r w:rsidR="00103E41" w:rsidRPr="006E51EE">
        <w:rPr>
          <w:rFonts w:ascii="Times New Roman" w:hAnsi="Times New Roman" w:cs="Times New Roman"/>
          <w:sz w:val="24"/>
          <w:szCs w:val="24"/>
        </w:rPr>
        <w:t xml:space="preserve"> India is an avid user of th</w:t>
      </w:r>
      <w:r w:rsidRPr="006E51EE">
        <w:rPr>
          <w:rFonts w:ascii="Times New Roman" w:hAnsi="Times New Roman" w:cs="Times New Roman"/>
          <w:sz w:val="24"/>
          <w:szCs w:val="24"/>
        </w:rPr>
        <w:t xml:space="preserve">e media given its robust </w:t>
      </w:r>
      <w:r w:rsidR="00103E41" w:rsidRPr="006E51EE">
        <w:rPr>
          <w:rFonts w:ascii="Times New Roman" w:hAnsi="Times New Roman" w:cs="Times New Roman"/>
          <w:sz w:val="24"/>
          <w:szCs w:val="24"/>
        </w:rPr>
        <w:t>field an</w:t>
      </w:r>
      <w:r w:rsidRPr="006E51EE">
        <w:rPr>
          <w:rFonts w:ascii="Times New Roman" w:hAnsi="Times New Roman" w:cs="Times New Roman"/>
          <w:sz w:val="24"/>
          <w:szCs w:val="24"/>
        </w:rPr>
        <w:t>d movie industry. Bollywood is t</w:t>
      </w:r>
      <w:r w:rsidR="00103E41" w:rsidRPr="006E51EE">
        <w:rPr>
          <w:rFonts w:ascii="Times New Roman" w:hAnsi="Times New Roman" w:cs="Times New Roman"/>
          <w:sz w:val="24"/>
          <w:szCs w:val="24"/>
        </w:rPr>
        <w:t>he second largest movie production industry in the world after Hollywood, an indication of how much Indians have embraced entertainment and the media. Compared to the countries of Middle East, whose movie and film industry is not as robust as the Indian, one can say that the two regions differ greatly in the areas of media and entertainment</w:t>
      </w:r>
      <w:r w:rsidR="00DD05EC">
        <w:rPr>
          <w:rFonts w:ascii="Times New Roman" w:hAnsi="Times New Roman" w:cs="Times New Roman"/>
          <w:sz w:val="24"/>
          <w:szCs w:val="24"/>
        </w:rPr>
        <w:t xml:space="preserve"> (</w:t>
      </w:r>
      <w:proofErr w:type="spellStart"/>
      <w:r w:rsidR="00DD05EC">
        <w:rPr>
          <w:rFonts w:ascii="Times New Roman" w:hAnsi="Times New Roman" w:cs="Times New Roman"/>
          <w:sz w:val="24"/>
          <w:szCs w:val="24"/>
          <w:shd w:val="clear" w:color="auto" w:fill="FFFFFF"/>
        </w:rPr>
        <w:t>Rugh</w:t>
      </w:r>
      <w:proofErr w:type="spellEnd"/>
      <w:r w:rsidR="00DD05EC">
        <w:rPr>
          <w:rFonts w:ascii="Times New Roman" w:hAnsi="Times New Roman" w:cs="Times New Roman"/>
          <w:sz w:val="24"/>
          <w:szCs w:val="24"/>
          <w:shd w:val="clear" w:color="auto" w:fill="FFFFFF"/>
        </w:rPr>
        <w:t xml:space="preserve">, </w:t>
      </w:r>
      <w:r w:rsidR="00DD05EC" w:rsidRPr="006E51EE">
        <w:rPr>
          <w:rFonts w:ascii="Times New Roman" w:hAnsi="Times New Roman" w:cs="Times New Roman"/>
          <w:sz w:val="24"/>
          <w:szCs w:val="24"/>
          <w:shd w:val="clear" w:color="auto" w:fill="FFFFFF"/>
        </w:rPr>
        <w:t>2004</w:t>
      </w:r>
      <w:r w:rsidR="00DD05EC">
        <w:rPr>
          <w:rFonts w:ascii="Times New Roman" w:hAnsi="Times New Roman" w:cs="Times New Roman"/>
          <w:sz w:val="24"/>
          <w:szCs w:val="24"/>
          <w:shd w:val="clear" w:color="auto" w:fill="FFFFFF"/>
        </w:rPr>
        <w:t>)</w:t>
      </w:r>
      <w:r w:rsidR="00103E41" w:rsidRPr="006E51EE">
        <w:rPr>
          <w:rFonts w:ascii="Times New Roman" w:hAnsi="Times New Roman" w:cs="Times New Roman"/>
          <w:sz w:val="24"/>
          <w:szCs w:val="24"/>
        </w:rPr>
        <w:t xml:space="preserve">. </w:t>
      </w:r>
      <w:r w:rsidR="003864DE" w:rsidRPr="006E51EE">
        <w:rPr>
          <w:rFonts w:ascii="Times New Roman" w:hAnsi="Times New Roman" w:cs="Times New Roman"/>
          <w:sz w:val="24"/>
          <w:szCs w:val="24"/>
        </w:rPr>
        <w:t xml:space="preserve">Another distinction with the two regions regarding the media is on the disparity between men and women in their use of the media. Of the two, India is more free and lax regarding the use of </w:t>
      </w:r>
      <w:r w:rsidR="003864DE" w:rsidRPr="006E51EE">
        <w:rPr>
          <w:rFonts w:ascii="Times New Roman" w:hAnsi="Times New Roman" w:cs="Times New Roman"/>
          <w:sz w:val="24"/>
          <w:szCs w:val="24"/>
        </w:rPr>
        <w:lastRenderedPageBreak/>
        <w:t>media by women. Women are allowed to play explicit roles in the films and movies, much to the opposite of women of the Middle East.</w:t>
      </w:r>
    </w:p>
    <w:p w:rsidR="008516F3" w:rsidRPr="0096402F" w:rsidRDefault="008516F3" w:rsidP="006E51EE">
      <w:pPr>
        <w:spacing w:after="0" w:line="480" w:lineRule="auto"/>
        <w:rPr>
          <w:rFonts w:ascii="Times New Roman" w:hAnsi="Times New Roman" w:cs="Times New Roman"/>
          <w:b/>
          <w:sz w:val="24"/>
          <w:szCs w:val="24"/>
        </w:rPr>
      </w:pPr>
      <w:r w:rsidRPr="0096402F">
        <w:rPr>
          <w:rFonts w:ascii="Times New Roman" w:hAnsi="Times New Roman" w:cs="Times New Roman"/>
          <w:b/>
          <w:sz w:val="24"/>
          <w:szCs w:val="24"/>
        </w:rPr>
        <w:t>Conclusion</w:t>
      </w:r>
    </w:p>
    <w:p w:rsidR="008516F3" w:rsidRPr="006E51EE" w:rsidRDefault="008516F3" w:rsidP="0096402F">
      <w:pPr>
        <w:spacing w:after="0" w:line="480" w:lineRule="auto"/>
        <w:ind w:firstLine="720"/>
        <w:rPr>
          <w:rFonts w:ascii="Times New Roman" w:hAnsi="Times New Roman" w:cs="Times New Roman"/>
          <w:sz w:val="24"/>
          <w:szCs w:val="24"/>
        </w:rPr>
      </w:pPr>
      <w:r w:rsidRPr="006E51EE">
        <w:rPr>
          <w:rFonts w:ascii="Times New Roman" w:hAnsi="Times New Roman" w:cs="Times New Roman"/>
          <w:sz w:val="24"/>
          <w:szCs w:val="24"/>
        </w:rPr>
        <w:t xml:space="preserve">India and Middle East have distinct socio-cultural practices and habits, many of which differ </w:t>
      </w:r>
      <w:r w:rsidR="00FA3477" w:rsidRPr="006E51EE">
        <w:rPr>
          <w:rFonts w:ascii="Times New Roman" w:hAnsi="Times New Roman" w:cs="Times New Roman"/>
          <w:sz w:val="24"/>
          <w:szCs w:val="24"/>
        </w:rPr>
        <w:t>greatly</w:t>
      </w:r>
      <w:r w:rsidRPr="006E51EE">
        <w:rPr>
          <w:rFonts w:ascii="Times New Roman" w:hAnsi="Times New Roman" w:cs="Times New Roman"/>
          <w:sz w:val="24"/>
          <w:szCs w:val="24"/>
        </w:rPr>
        <w:t xml:space="preserve"> and yet some converge to a large extent. Differences between these two groups are mainly based on differences in their religion, as both Hindui</w:t>
      </w:r>
      <w:r w:rsidR="00FA3477" w:rsidRPr="006E51EE">
        <w:rPr>
          <w:rFonts w:ascii="Times New Roman" w:hAnsi="Times New Roman" w:cs="Times New Roman"/>
          <w:sz w:val="24"/>
          <w:szCs w:val="24"/>
        </w:rPr>
        <w:t xml:space="preserve">sm and Islam are very distinct religions. These religions are quite conspicuous in the manner of their organization and the doctrines associated with them. Because both Indians and Arabs of the Middle East draw a great amount of their culture from religion, then it explains for the differences between them. On the other hand, similarities between these groups exist and they can be explained by the interaction between them at the present and past times. Modern civilization has also played a role in the similarities between these two groups as people continue to copy and adopt foreign characteristics that may appeal to their preference. Despite these similarities and predisposition to adoption of new and foreign cultures, Indians and the Arabs of the Middle East remains significantly different in many aspects of their socio-cultural features and practices. </w:t>
      </w:r>
    </w:p>
    <w:p w:rsidR="006E51EE" w:rsidRPr="006E51EE" w:rsidRDefault="006E51EE" w:rsidP="006E51EE">
      <w:pPr>
        <w:spacing w:after="0" w:line="480" w:lineRule="auto"/>
        <w:rPr>
          <w:rFonts w:ascii="Times New Roman" w:hAnsi="Times New Roman" w:cs="Times New Roman"/>
          <w:sz w:val="24"/>
          <w:szCs w:val="24"/>
        </w:rPr>
      </w:pPr>
    </w:p>
    <w:p w:rsidR="006E51EE" w:rsidRPr="006E51EE" w:rsidRDefault="006E51EE" w:rsidP="006E51EE">
      <w:pPr>
        <w:spacing w:after="0" w:line="480" w:lineRule="auto"/>
        <w:rPr>
          <w:rFonts w:ascii="Times New Roman" w:hAnsi="Times New Roman" w:cs="Times New Roman"/>
          <w:sz w:val="24"/>
          <w:szCs w:val="24"/>
        </w:rPr>
      </w:pPr>
    </w:p>
    <w:p w:rsidR="006E51EE" w:rsidRPr="006E51EE" w:rsidRDefault="006E51EE" w:rsidP="006E51EE">
      <w:pPr>
        <w:spacing w:after="0" w:line="480" w:lineRule="auto"/>
        <w:rPr>
          <w:rFonts w:ascii="Times New Roman" w:hAnsi="Times New Roman" w:cs="Times New Roman"/>
          <w:sz w:val="24"/>
          <w:szCs w:val="24"/>
        </w:rPr>
      </w:pPr>
    </w:p>
    <w:p w:rsidR="006E51EE" w:rsidRPr="006E51EE" w:rsidRDefault="006E51EE" w:rsidP="006E51EE">
      <w:pPr>
        <w:spacing w:after="0" w:line="480" w:lineRule="auto"/>
        <w:rPr>
          <w:rFonts w:ascii="Times New Roman" w:hAnsi="Times New Roman" w:cs="Times New Roman"/>
          <w:sz w:val="24"/>
          <w:szCs w:val="24"/>
        </w:rPr>
      </w:pPr>
    </w:p>
    <w:p w:rsidR="006E51EE" w:rsidRPr="006E51EE" w:rsidRDefault="006E51EE" w:rsidP="006E51EE">
      <w:pPr>
        <w:spacing w:after="0" w:line="480" w:lineRule="auto"/>
        <w:rPr>
          <w:rFonts w:ascii="Times New Roman" w:hAnsi="Times New Roman" w:cs="Times New Roman"/>
          <w:sz w:val="24"/>
          <w:szCs w:val="24"/>
        </w:rPr>
      </w:pPr>
    </w:p>
    <w:p w:rsidR="006E51EE" w:rsidRPr="006E51EE" w:rsidRDefault="006E51EE" w:rsidP="006E51EE">
      <w:pPr>
        <w:spacing w:after="0" w:line="480" w:lineRule="auto"/>
        <w:rPr>
          <w:rFonts w:ascii="Times New Roman" w:hAnsi="Times New Roman" w:cs="Times New Roman"/>
          <w:sz w:val="24"/>
          <w:szCs w:val="24"/>
        </w:rPr>
      </w:pPr>
    </w:p>
    <w:p w:rsidR="006E51EE" w:rsidRPr="006E51EE" w:rsidRDefault="006E51EE" w:rsidP="006E51EE">
      <w:pPr>
        <w:spacing w:after="0" w:line="480" w:lineRule="auto"/>
        <w:rPr>
          <w:rFonts w:ascii="Times New Roman" w:hAnsi="Times New Roman" w:cs="Times New Roman"/>
          <w:sz w:val="24"/>
          <w:szCs w:val="24"/>
        </w:rPr>
      </w:pPr>
    </w:p>
    <w:p w:rsidR="006E51EE" w:rsidRPr="006E51EE" w:rsidRDefault="006E51EE" w:rsidP="006E51EE">
      <w:pPr>
        <w:spacing w:after="0" w:line="480" w:lineRule="auto"/>
        <w:rPr>
          <w:rFonts w:ascii="Times New Roman" w:hAnsi="Times New Roman" w:cs="Times New Roman"/>
          <w:sz w:val="24"/>
          <w:szCs w:val="24"/>
        </w:rPr>
      </w:pPr>
    </w:p>
    <w:p w:rsidR="00FA3477" w:rsidRPr="006E51EE" w:rsidRDefault="00FA3477" w:rsidP="006E51EE">
      <w:pPr>
        <w:spacing w:after="0" w:line="480" w:lineRule="auto"/>
        <w:rPr>
          <w:rFonts w:ascii="Times New Roman" w:hAnsi="Times New Roman" w:cs="Times New Roman"/>
          <w:sz w:val="24"/>
          <w:szCs w:val="24"/>
        </w:rPr>
      </w:pPr>
      <w:r w:rsidRPr="006E51EE">
        <w:rPr>
          <w:rFonts w:ascii="Times New Roman" w:hAnsi="Times New Roman" w:cs="Times New Roman"/>
          <w:sz w:val="24"/>
          <w:szCs w:val="24"/>
        </w:rPr>
        <w:lastRenderedPageBreak/>
        <w:t>Reference List</w:t>
      </w:r>
    </w:p>
    <w:p w:rsidR="006E51EE" w:rsidRDefault="006E51EE" w:rsidP="006E51EE">
      <w:pPr>
        <w:spacing w:after="0" w:line="480" w:lineRule="auto"/>
        <w:rPr>
          <w:rFonts w:ascii="Times New Roman" w:hAnsi="Times New Roman" w:cs="Times New Roman"/>
          <w:sz w:val="24"/>
          <w:szCs w:val="24"/>
          <w:shd w:val="clear" w:color="auto" w:fill="FFFFFF"/>
        </w:rPr>
      </w:pPr>
      <w:proofErr w:type="spellStart"/>
      <w:r>
        <w:rPr>
          <w:rFonts w:ascii="Times New Roman" w:hAnsi="Times New Roman" w:cs="Times New Roman"/>
          <w:sz w:val="24"/>
          <w:szCs w:val="24"/>
          <w:shd w:val="clear" w:color="auto" w:fill="FFFFFF"/>
        </w:rPr>
        <w:t>Buonaventura</w:t>
      </w:r>
      <w:proofErr w:type="spellEnd"/>
      <w:r>
        <w:rPr>
          <w:rFonts w:ascii="Times New Roman" w:hAnsi="Times New Roman" w:cs="Times New Roman"/>
          <w:sz w:val="24"/>
          <w:szCs w:val="24"/>
          <w:shd w:val="clear" w:color="auto" w:fill="FFFFFF"/>
        </w:rPr>
        <w:t>, W.</w:t>
      </w:r>
      <w:r w:rsidRPr="006E51EE">
        <w:rPr>
          <w:rFonts w:ascii="Times New Roman" w:hAnsi="Times New Roman" w:cs="Times New Roman"/>
          <w:sz w:val="24"/>
          <w:szCs w:val="24"/>
          <w:shd w:val="clear" w:color="auto" w:fill="FFFFFF"/>
        </w:rPr>
        <w:t xml:space="preserve"> (2010). </w:t>
      </w:r>
      <w:r w:rsidRPr="006E51EE">
        <w:rPr>
          <w:rFonts w:ascii="Times New Roman" w:hAnsi="Times New Roman" w:cs="Times New Roman"/>
          <w:i/>
          <w:iCs/>
          <w:sz w:val="24"/>
          <w:szCs w:val="24"/>
          <w:shd w:val="clear" w:color="auto" w:fill="FFFFFF"/>
        </w:rPr>
        <w:t xml:space="preserve">Serpent of the </w:t>
      </w:r>
      <w:proofErr w:type="gramStart"/>
      <w:r w:rsidRPr="006E51EE">
        <w:rPr>
          <w:rFonts w:ascii="Times New Roman" w:hAnsi="Times New Roman" w:cs="Times New Roman"/>
          <w:i/>
          <w:iCs/>
          <w:sz w:val="24"/>
          <w:szCs w:val="24"/>
          <w:shd w:val="clear" w:color="auto" w:fill="FFFFFF"/>
        </w:rPr>
        <w:t>Nile :</w:t>
      </w:r>
      <w:proofErr w:type="gramEnd"/>
      <w:r w:rsidRPr="006E51EE">
        <w:rPr>
          <w:rFonts w:ascii="Times New Roman" w:hAnsi="Times New Roman" w:cs="Times New Roman"/>
          <w:i/>
          <w:iCs/>
          <w:sz w:val="24"/>
          <w:szCs w:val="24"/>
          <w:shd w:val="clear" w:color="auto" w:fill="FFFFFF"/>
        </w:rPr>
        <w:t xml:space="preserve"> women and dance in the Arab world</w:t>
      </w:r>
      <w:r w:rsidRPr="006E51EE">
        <w:rPr>
          <w:rFonts w:ascii="Times New Roman" w:hAnsi="Times New Roman" w:cs="Times New Roman"/>
          <w:sz w:val="24"/>
          <w:szCs w:val="24"/>
          <w:shd w:val="clear" w:color="auto" w:fill="FFFFFF"/>
        </w:rPr>
        <w:t xml:space="preserve">. London: </w:t>
      </w:r>
    </w:p>
    <w:p w:rsidR="006E51EE" w:rsidRPr="006E51EE" w:rsidRDefault="006E51EE" w:rsidP="006E51EE">
      <w:pPr>
        <w:spacing w:after="0" w:line="480" w:lineRule="auto"/>
        <w:ind w:firstLine="720"/>
        <w:rPr>
          <w:rFonts w:ascii="Times New Roman" w:hAnsi="Times New Roman" w:cs="Times New Roman"/>
          <w:sz w:val="24"/>
          <w:szCs w:val="24"/>
          <w:shd w:val="clear" w:color="auto" w:fill="FFFFFF"/>
        </w:rPr>
      </w:pPr>
      <w:proofErr w:type="spellStart"/>
      <w:r w:rsidRPr="006E51EE">
        <w:rPr>
          <w:rFonts w:ascii="Times New Roman" w:hAnsi="Times New Roman" w:cs="Times New Roman"/>
          <w:sz w:val="24"/>
          <w:szCs w:val="24"/>
          <w:shd w:val="clear" w:color="auto" w:fill="FFFFFF"/>
        </w:rPr>
        <w:t>Saqi</w:t>
      </w:r>
      <w:proofErr w:type="spellEnd"/>
      <w:r w:rsidRPr="006E51EE">
        <w:rPr>
          <w:rFonts w:ascii="Times New Roman" w:hAnsi="Times New Roman" w:cs="Times New Roman"/>
          <w:sz w:val="24"/>
          <w:szCs w:val="24"/>
          <w:shd w:val="clear" w:color="auto" w:fill="FFFFFF"/>
        </w:rPr>
        <w:t>.</w:t>
      </w:r>
    </w:p>
    <w:p w:rsidR="006E51EE" w:rsidRPr="006E51EE" w:rsidRDefault="006E51EE" w:rsidP="006E51EE">
      <w:pPr>
        <w:spacing w:after="0"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Brodd, </w:t>
      </w:r>
      <w:r w:rsidRPr="006E51EE">
        <w:rPr>
          <w:rFonts w:ascii="Times New Roman" w:hAnsi="Times New Roman" w:cs="Times New Roman"/>
          <w:sz w:val="24"/>
          <w:szCs w:val="24"/>
          <w:shd w:val="clear" w:color="auto" w:fill="FFFFFF"/>
        </w:rPr>
        <w:t>J. </w:t>
      </w:r>
      <w:r>
        <w:rPr>
          <w:rFonts w:ascii="Times New Roman" w:hAnsi="Times New Roman" w:cs="Times New Roman"/>
          <w:sz w:val="24"/>
          <w:szCs w:val="24"/>
          <w:shd w:val="clear" w:color="auto" w:fill="FFFFFF"/>
        </w:rPr>
        <w:t xml:space="preserve">(2003). </w:t>
      </w:r>
      <w:r w:rsidRPr="006E51EE">
        <w:rPr>
          <w:rStyle w:val="ref-journal"/>
          <w:rFonts w:ascii="Times New Roman" w:hAnsi="Times New Roman" w:cs="Times New Roman"/>
          <w:i/>
          <w:sz w:val="24"/>
          <w:szCs w:val="24"/>
          <w:shd w:val="clear" w:color="auto" w:fill="FFFFFF"/>
        </w:rPr>
        <w:t>World Religions</w:t>
      </w:r>
      <w:r w:rsidRPr="006E51EE">
        <w:rPr>
          <w:rStyle w:val="ref-journal"/>
          <w:rFonts w:ascii="Times New Roman" w:hAnsi="Times New Roman" w:cs="Times New Roman"/>
          <w:sz w:val="24"/>
          <w:szCs w:val="24"/>
          <w:shd w:val="clear" w:color="auto" w:fill="FFFFFF"/>
        </w:rPr>
        <w:t>.</w:t>
      </w:r>
      <w:r w:rsidRPr="006E51EE">
        <w:rPr>
          <w:rFonts w:ascii="Times New Roman" w:hAnsi="Times New Roman" w:cs="Times New Roman"/>
          <w:sz w:val="24"/>
          <w:szCs w:val="24"/>
          <w:shd w:val="clear" w:color="auto" w:fill="FFFFFF"/>
        </w:rPr>
        <w:t> Wino</w:t>
      </w:r>
      <w:r>
        <w:rPr>
          <w:rFonts w:ascii="Times New Roman" w:hAnsi="Times New Roman" w:cs="Times New Roman"/>
          <w:sz w:val="24"/>
          <w:szCs w:val="24"/>
          <w:shd w:val="clear" w:color="auto" w:fill="FFFFFF"/>
        </w:rPr>
        <w:t>na, MN: Saint Mary's Press</w:t>
      </w:r>
    </w:p>
    <w:p w:rsidR="006E51EE" w:rsidRDefault="006E51EE" w:rsidP="006E51EE">
      <w:pPr>
        <w:spacing w:after="0" w:line="480" w:lineRule="auto"/>
        <w:rPr>
          <w:rStyle w:val="element-citation"/>
          <w:rFonts w:ascii="Times New Roman" w:hAnsi="Times New Roman" w:cs="Times New Roman"/>
          <w:sz w:val="24"/>
          <w:szCs w:val="24"/>
          <w:shd w:val="clear" w:color="auto" w:fill="FFFFFF"/>
        </w:rPr>
      </w:pPr>
      <w:r w:rsidRPr="006E51EE">
        <w:rPr>
          <w:rStyle w:val="element-citation"/>
          <w:rFonts w:ascii="Times New Roman" w:hAnsi="Times New Roman" w:cs="Times New Roman"/>
          <w:sz w:val="24"/>
          <w:szCs w:val="24"/>
          <w:shd w:val="clear" w:color="auto" w:fill="FFFFFF"/>
        </w:rPr>
        <w:t>Fowler</w:t>
      </w:r>
      <w:r>
        <w:rPr>
          <w:rStyle w:val="element-citation"/>
          <w:rFonts w:ascii="Times New Roman" w:hAnsi="Times New Roman" w:cs="Times New Roman"/>
          <w:sz w:val="24"/>
          <w:szCs w:val="24"/>
          <w:shd w:val="clear" w:color="auto" w:fill="FFFFFF"/>
        </w:rPr>
        <w:t>,</w:t>
      </w:r>
      <w:r w:rsidRPr="006E51EE">
        <w:rPr>
          <w:rStyle w:val="element-citation"/>
          <w:rFonts w:ascii="Times New Roman" w:hAnsi="Times New Roman" w:cs="Times New Roman"/>
          <w:sz w:val="24"/>
          <w:szCs w:val="24"/>
          <w:shd w:val="clear" w:color="auto" w:fill="FFFFFF"/>
        </w:rPr>
        <w:t xml:space="preserve"> J</w:t>
      </w:r>
      <w:r>
        <w:rPr>
          <w:rStyle w:val="element-citation"/>
          <w:rFonts w:ascii="Times New Roman" w:hAnsi="Times New Roman" w:cs="Times New Roman"/>
          <w:sz w:val="24"/>
          <w:szCs w:val="24"/>
          <w:shd w:val="clear" w:color="auto" w:fill="FFFFFF"/>
        </w:rPr>
        <w:t xml:space="preserve">. </w:t>
      </w:r>
      <w:r w:rsidRPr="006E51EE">
        <w:rPr>
          <w:rStyle w:val="element-citation"/>
          <w:rFonts w:ascii="Times New Roman" w:hAnsi="Times New Roman" w:cs="Times New Roman"/>
          <w:sz w:val="24"/>
          <w:szCs w:val="24"/>
          <w:shd w:val="clear" w:color="auto" w:fill="FFFFFF"/>
        </w:rPr>
        <w:t>D. </w:t>
      </w:r>
      <w:r>
        <w:rPr>
          <w:rStyle w:val="element-citation"/>
          <w:rFonts w:ascii="Times New Roman" w:hAnsi="Times New Roman" w:cs="Times New Roman"/>
          <w:sz w:val="24"/>
          <w:szCs w:val="24"/>
          <w:shd w:val="clear" w:color="auto" w:fill="FFFFFF"/>
        </w:rPr>
        <w:t xml:space="preserve">(2012). </w:t>
      </w:r>
      <w:r w:rsidRPr="006E51EE">
        <w:rPr>
          <w:rStyle w:val="ref-journal"/>
          <w:rFonts w:ascii="Times New Roman" w:hAnsi="Times New Roman" w:cs="Times New Roman"/>
          <w:i/>
          <w:sz w:val="24"/>
          <w:szCs w:val="24"/>
          <w:shd w:val="clear" w:color="auto" w:fill="FFFFFF"/>
        </w:rPr>
        <w:t>The Bhagavad Gita: A Text and Commentary for Students</w:t>
      </w:r>
      <w:r w:rsidRPr="006E51EE">
        <w:rPr>
          <w:rStyle w:val="ref-journal"/>
          <w:rFonts w:ascii="Times New Roman" w:hAnsi="Times New Roman" w:cs="Times New Roman"/>
          <w:sz w:val="24"/>
          <w:szCs w:val="24"/>
          <w:shd w:val="clear" w:color="auto" w:fill="FFFFFF"/>
        </w:rPr>
        <w:t>.</w:t>
      </w:r>
      <w:r w:rsidRPr="006E51EE">
        <w:rPr>
          <w:rStyle w:val="element-citation"/>
          <w:rFonts w:ascii="Times New Roman" w:hAnsi="Times New Roman" w:cs="Times New Roman"/>
          <w:sz w:val="24"/>
          <w:szCs w:val="24"/>
          <w:shd w:val="clear" w:color="auto" w:fill="FFFFFF"/>
        </w:rPr>
        <w:t> </w:t>
      </w:r>
      <w:proofErr w:type="spellStart"/>
      <w:r w:rsidRPr="006E51EE">
        <w:rPr>
          <w:rStyle w:val="element-citation"/>
          <w:rFonts w:ascii="Times New Roman" w:hAnsi="Times New Roman" w:cs="Times New Roman"/>
          <w:sz w:val="24"/>
          <w:szCs w:val="24"/>
          <w:shd w:val="clear" w:color="auto" w:fill="FFFFFF"/>
        </w:rPr>
        <w:t>Eastbo</w:t>
      </w:r>
      <w:r>
        <w:rPr>
          <w:rStyle w:val="element-citation"/>
          <w:rFonts w:ascii="Times New Roman" w:hAnsi="Times New Roman" w:cs="Times New Roman"/>
          <w:sz w:val="24"/>
          <w:szCs w:val="24"/>
          <w:shd w:val="clear" w:color="auto" w:fill="FFFFFF"/>
        </w:rPr>
        <w:t>urne</w:t>
      </w:r>
      <w:proofErr w:type="spellEnd"/>
      <w:r>
        <w:rPr>
          <w:rStyle w:val="element-citation"/>
          <w:rFonts w:ascii="Times New Roman" w:hAnsi="Times New Roman" w:cs="Times New Roman"/>
          <w:sz w:val="24"/>
          <w:szCs w:val="24"/>
          <w:shd w:val="clear" w:color="auto" w:fill="FFFFFF"/>
        </w:rPr>
        <w:t xml:space="preserve">: </w:t>
      </w:r>
    </w:p>
    <w:p w:rsidR="006E51EE" w:rsidRPr="006E51EE" w:rsidRDefault="006E51EE" w:rsidP="006E51EE">
      <w:pPr>
        <w:spacing w:after="0" w:line="480" w:lineRule="auto"/>
        <w:ind w:firstLine="720"/>
        <w:rPr>
          <w:rFonts w:ascii="Times New Roman" w:hAnsi="Times New Roman" w:cs="Times New Roman"/>
          <w:sz w:val="24"/>
          <w:szCs w:val="24"/>
          <w:shd w:val="clear" w:color="auto" w:fill="FFFFFF"/>
        </w:rPr>
      </w:pPr>
      <w:r>
        <w:rPr>
          <w:rStyle w:val="element-citation"/>
          <w:rFonts w:ascii="Times New Roman" w:hAnsi="Times New Roman" w:cs="Times New Roman"/>
          <w:sz w:val="24"/>
          <w:szCs w:val="24"/>
          <w:shd w:val="clear" w:color="auto" w:fill="FFFFFF"/>
        </w:rPr>
        <w:t>Sussex Academy Press</w:t>
      </w:r>
    </w:p>
    <w:p w:rsidR="006E51EE" w:rsidRPr="006E51EE" w:rsidRDefault="006E51EE" w:rsidP="006E51EE">
      <w:pPr>
        <w:shd w:val="clear" w:color="auto" w:fill="FFFFFF"/>
        <w:spacing w:after="0" w:line="480" w:lineRule="auto"/>
        <w:rPr>
          <w:rStyle w:val="element-citation"/>
          <w:rFonts w:ascii="Times New Roman" w:eastAsia="Times New Roman" w:hAnsi="Times New Roman" w:cs="Times New Roman"/>
          <w:sz w:val="24"/>
          <w:szCs w:val="24"/>
        </w:rPr>
      </w:pPr>
      <w:r>
        <w:rPr>
          <w:rFonts w:ascii="Times New Roman" w:eastAsia="Times New Roman" w:hAnsi="Times New Roman" w:cs="Times New Roman"/>
          <w:sz w:val="24"/>
          <w:szCs w:val="24"/>
        </w:rPr>
        <w:t>Patra, A.</w:t>
      </w:r>
      <w:r w:rsidRPr="006E51EE">
        <w:rPr>
          <w:rFonts w:ascii="Times New Roman" w:eastAsia="Times New Roman" w:hAnsi="Times New Roman" w:cs="Times New Roman"/>
          <w:sz w:val="24"/>
          <w:szCs w:val="24"/>
        </w:rPr>
        <w:t xml:space="preserve"> (2012), </w:t>
      </w:r>
      <w:hyperlink r:id="rId8" w:history="1">
        <w:proofErr w:type="gramStart"/>
        <w:r w:rsidRPr="006E51EE">
          <w:rPr>
            <w:rFonts w:ascii="Times New Roman" w:eastAsia="Times New Roman" w:hAnsi="Times New Roman" w:cs="Times New Roman"/>
            <w:i/>
            <w:iCs/>
            <w:sz w:val="24"/>
            <w:szCs w:val="24"/>
          </w:rPr>
          <w:t>The</w:t>
        </w:r>
        <w:proofErr w:type="gramEnd"/>
        <w:r w:rsidRPr="006E51EE">
          <w:rPr>
            <w:rFonts w:ascii="Times New Roman" w:eastAsia="Times New Roman" w:hAnsi="Times New Roman" w:cs="Times New Roman"/>
            <w:i/>
            <w:iCs/>
            <w:sz w:val="24"/>
            <w:szCs w:val="24"/>
          </w:rPr>
          <w:t xml:space="preserve"> Spiritual Life and Culture of India</w:t>
        </w:r>
      </w:hyperlink>
      <w:r w:rsidRPr="006E51E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England: </w:t>
      </w:r>
      <w:r w:rsidRPr="006E51EE">
        <w:rPr>
          <w:rFonts w:ascii="Times New Roman" w:eastAsia="Times New Roman" w:hAnsi="Times New Roman" w:cs="Times New Roman"/>
          <w:sz w:val="24"/>
          <w:szCs w:val="24"/>
        </w:rPr>
        <w:t xml:space="preserve">Oxford University Press, </w:t>
      </w:r>
    </w:p>
    <w:p w:rsidR="00FA3477" w:rsidRPr="006E51EE" w:rsidRDefault="006E51EE" w:rsidP="006E51EE">
      <w:pPr>
        <w:spacing w:after="0" w:line="480" w:lineRule="auto"/>
        <w:rPr>
          <w:rStyle w:val="element-citation"/>
          <w:rFonts w:ascii="Times New Roman" w:hAnsi="Times New Roman" w:cs="Times New Roman"/>
          <w:sz w:val="24"/>
          <w:szCs w:val="24"/>
          <w:shd w:val="clear" w:color="auto" w:fill="FFFFFF"/>
        </w:rPr>
      </w:pPr>
      <w:proofErr w:type="spellStart"/>
      <w:r w:rsidRPr="006E51EE">
        <w:rPr>
          <w:rStyle w:val="element-citation"/>
          <w:rFonts w:ascii="Times New Roman" w:hAnsi="Times New Roman" w:cs="Times New Roman"/>
          <w:sz w:val="24"/>
          <w:szCs w:val="24"/>
          <w:shd w:val="clear" w:color="auto" w:fill="FFFFFF"/>
        </w:rPr>
        <w:t>Radhakrishna</w:t>
      </w:r>
      <w:proofErr w:type="spellEnd"/>
      <w:r>
        <w:rPr>
          <w:rStyle w:val="element-citation"/>
          <w:rFonts w:ascii="Times New Roman" w:hAnsi="Times New Roman" w:cs="Times New Roman"/>
          <w:sz w:val="24"/>
          <w:szCs w:val="24"/>
          <w:shd w:val="clear" w:color="auto" w:fill="FFFFFF"/>
        </w:rPr>
        <w:t>,</w:t>
      </w:r>
      <w:r w:rsidRPr="006E51EE">
        <w:rPr>
          <w:rStyle w:val="element-citation"/>
          <w:rFonts w:ascii="Times New Roman" w:hAnsi="Times New Roman" w:cs="Times New Roman"/>
          <w:sz w:val="24"/>
          <w:szCs w:val="24"/>
          <w:shd w:val="clear" w:color="auto" w:fill="FFFFFF"/>
        </w:rPr>
        <w:t xml:space="preserve"> S.</w:t>
      </w:r>
      <w:r>
        <w:rPr>
          <w:rStyle w:val="element-citation"/>
          <w:rFonts w:ascii="Times New Roman" w:hAnsi="Times New Roman" w:cs="Times New Roman"/>
          <w:sz w:val="24"/>
          <w:szCs w:val="24"/>
          <w:shd w:val="clear" w:color="auto" w:fill="FFFFFF"/>
        </w:rPr>
        <w:t xml:space="preserve"> &amp;</w:t>
      </w:r>
      <w:r w:rsidRPr="006E51EE">
        <w:rPr>
          <w:rStyle w:val="element-citation"/>
          <w:rFonts w:ascii="Times New Roman" w:hAnsi="Times New Roman" w:cs="Times New Roman"/>
          <w:sz w:val="24"/>
          <w:szCs w:val="24"/>
          <w:shd w:val="clear" w:color="auto" w:fill="FFFFFF"/>
        </w:rPr>
        <w:t> </w:t>
      </w:r>
      <w:r w:rsidRPr="006E51EE">
        <w:rPr>
          <w:rStyle w:val="ref-journal"/>
          <w:rFonts w:ascii="Times New Roman" w:hAnsi="Times New Roman" w:cs="Times New Roman"/>
          <w:sz w:val="24"/>
          <w:szCs w:val="24"/>
          <w:shd w:val="clear" w:color="auto" w:fill="FFFFFF"/>
        </w:rPr>
        <w:t>Brahma</w:t>
      </w:r>
      <w:r>
        <w:rPr>
          <w:rStyle w:val="ref-journal"/>
          <w:rFonts w:ascii="Times New Roman" w:hAnsi="Times New Roman" w:cs="Times New Roman"/>
          <w:sz w:val="24"/>
          <w:szCs w:val="24"/>
          <w:shd w:val="clear" w:color="auto" w:fill="FFFFFF"/>
        </w:rPr>
        <w:t>, S. (1960).</w:t>
      </w:r>
      <w:r w:rsidRPr="006E51EE">
        <w:rPr>
          <w:rStyle w:val="ref-journal"/>
          <w:rFonts w:ascii="Times New Roman" w:hAnsi="Times New Roman" w:cs="Times New Roman"/>
          <w:sz w:val="24"/>
          <w:szCs w:val="24"/>
          <w:shd w:val="clear" w:color="auto" w:fill="FFFFFF"/>
        </w:rPr>
        <w:t xml:space="preserve"> </w:t>
      </w:r>
      <w:r w:rsidRPr="006E51EE">
        <w:rPr>
          <w:rStyle w:val="ref-journal"/>
          <w:rFonts w:ascii="Times New Roman" w:hAnsi="Times New Roman" w:cs="Times New Roman"/>
          <w:i/>
          <w:sz w:val="24"/>
          <w:szCs w:val="24"/>
          <w:shd w:val="clear" w:color="auto" w:fill="FFFFFF"/>
        </w:rPr>
        <w:t>The Philosophy of Spiritual Life</w:t>
      </w:r>
      <w:r w:rsidRPr="006E51EE">
        <w:rPr>
          <w:rStyle w:val="ref-journal"/>
          <w:rFonts w:ascii="Times New Roman" w:hAnsi="Times New Roman" w:cs="Times New Roman"/>
          <w:sz w:val="24"/>
          <w:szCs w:val="24"/>
          <w:shd w:val="clear" w:color="auto" w:fill="FFFFFF"/>
        </w:rPr>
        <w:t>.</w:t>
      </w:r>
      <w:r>
        <w:rPr>
          <w:rStyle w:val="element-citation"/>
          <w:rFonts w:ascii="Times New Roman" w:hAnsi="Times New Roman" w:cs="Times New Roman"/>
          <w:sz w:val="24"/>
          <w:szCs w:val="24"/>
          <w:shd w:val="clear" w:color="auto" w:fill="FFFFFF"/>
        </w:rPr>
        <w:t> Greenwood Press</w:t>
      </w:r>
    </w:p>
    <w:p w:rsidR="006E51EE" w:rsidRDefault="006E51EE" w:rsidP="006E51EE">
      <w:pPr>
        <w:spacing w:after="0" w:line="480" w:lineRule="auto"/>
        <w:rPr>
          <w:rFonts w:ascii="Times New Roman" w:hAnsi="Times New Roman" w:cs="Times New Roman"/>
          <w:sz w:val="24"/>
          <w:szCs w:val="24"/>
          <w:shd w:val="clear" w:color="auto" w:fill="FFFFFF"/>
        </w:rPr>
      </w:pPr>
      <w:proofErr w:type="spellStart"/>
      <w:r>
        <w:rPr>
          <w:rFonts w:ascii="Times New Roman" w:hAnsi="Times New Roman" w:cs="Times New Roman"/>
          <w:sz w:val="24"/>
          <w:szCs w:val="24"/>
          <w:shd w:val="clear" w:color="auto" w:fill="FFFFFF"/>
        </w:rPr>
        <w:t>Rugh</w:t>
      </w:r>
      <w:proofErr w:type="spellEnd"/>
      <w:r>
        <w:rPr>
          <w:rFonts w:ascii="Times New Roman" w:hAnsi="Times New Roman" w:cs="Times New Roman"/>
          <w:sz w:val="24"/>
          <w:szCs w:val="24"/>
          <w:shd w:val="clear" w:color="auto" w:fill="FFFFFF"/>
        </w:rPr>
        <w:t>, W.</w:t>
      </w:r>
      <w:r w:rsidRPr="006E51EE">
        <w:rPr>
          <w:rFonts w:ascii="Times New Roman" w:hAnsi="Times New Roman" w:cs="Times New Roman"/>
          <w:sz w:val="24"/>
          <w:szCs w:val="24"/>
          <w:shd w:val="clear" w:color="auto" w:fill="FFFFFF"/>
        </w:rPr>
        <w:t xml:space="preserve"> (2004). </w:t>
      </w:r>
      <w:r w:rsidRPr="006E51EE">
        <w:rPr>
          <w:rFonts w:ascii="Times New Roman" w:hAnsi="Times New Roman" w:cs="Times New Roman"/>
          <w:i/>
          <w:iCs/>
          <w:sz w:val="24"/>
          <w:szCs w:val="24"/>
          <w:shd w:val="clear" w:color="auto" w:fill="FFFFFF"/>
        </w:rPr>
        <w:t>Arab Mass Media: Newspapers, Radio, and Television in Arab Politics</w:t>
      </w:r>
      <w:r w:rsidRPr="006E51EE">
        <w:rPr>
          <w:rFonts w:ascii="Times New Roman" w:hAnsi="Times New Roman" w:cs="Times New Roman"/>
          <w:sz w:val="24"/>
          <w:szCs w:val="24"/>
          <w:shd w:val="clear" w:color="auto" w:fill="FFFFFF"/>
        </w:rPr>
        <w:t xml:space="preserve">. </w:t>
      </w:r>
    </w:p>
    <w:p w:rsidR="006E51EE" w:rsidRPr="006E51EE" w:rsidRDefault="006E51EE" w:rsidP="006E51EE">
      <w:pPr>
        <w:spacing w:after="0" w:line="480" w:lineRule="auto"/>
        <w:ind w:firstLine="720"/>
        <w:rPr>
          <w:rFonts w:ascii="Times New Roman" w:hAnsi="Times New Roman" w:cs="Times New Roman"/>
          <w:sz w:val="24"/>
          <w:szCs w:val="24"/>
          <w:shd w:val="clear" w:color="auto" w:fill="FFFFFF"/>
        </w:rPr>
      </w:pPr>
      <w:r w:rsidRPr="006E51EE">
        <w:rPr>
          <w:rFonts w:ascii="Times New Roman" w:hAnsi="Times New Roman" w:cs="Times New Roman"/>
          <w:sz w:val="24"/>
          <w:szCs w:val="24"/>
          <w:shd w:val="clear" w:color="auto" w:fill="FFFFFF"/>
        </w:rPr>
        <w:t xml:space="preserve">Westport, CT: </w:t>
      </w:r>
      <w:proofErr w:type="spellStart"/>
      <w:r w:rsidRPr="006E51EE">
        <w:rPr>
          <w:rFonts w:ascii="Times New Roman" w:hAnsi="Times New Roman" w:cs="Times New Roman"/>
          <w:sz w:val="24"/>
          <w:szCs w:val="24"/>
          <w:shd w:val="clear" w:color="auto" w:fill="FFFFFF"/>
        </w:rPr>
        <w:t>Praeger</w:t>
      </w:r>
      <w:proofErr w:type="spellEnd"/>
      <w:r w:rsidRPr="006E51EE">
        <w:rPr>
          <w:rFonts w:ascii="Times New Roman" w:hAnsi="Times New Roman" w:cs="Times New Roman"/>
          <w:sz w:val="24"/>
          <w:szCs w:val="24"/>
          <w:shd w:val="clear" w:color="auto" w:fill="FFFFFF"/>
        </w:rPr>
        <w:t>.</w:t>
      </w:r>
    </w:p>
    <w:p w:rsidR="006E51EE" w:rsidRDefault="006E51EE" w:rsidP="006E51EE">
      <w:pPr>
        <w:spacing w:after="0" w:line="480" w:lineRule="auto"/>
        <w:rPr>
          <w:rFonts w:ascii="Times New Roman" w:hAnsi="Times New Roman" w:cs="Times New Roman"/>
          <w:sz w:val="24"/>
          <w:szCs w:val="24"/>
          <w:shd w:val="clear" w:color="auto" w:fill="FFFFFF"/>
        </w:rPr>
      </w:pPr>
      <w:r w:rsidRPr="006E51EE">
        <w:rPr>
          <w:rFonts w:ascii="Times New Roman" w:hAnsi="Times New Roman" w:cs="Times New Roman"/>
          <w:sz w:val="24"/>
          <w:szCs w:val="24"/>
          <w:shd w:val="clear" w:color="auto" w:fill="FFFFFF"/>
        </w:rPr>
        <w:t>Samovar,</w:t>
      </w:r>
      <w:r>
        <w:rPr>
          <w:rFonts w:ascii="Times New Roman" w:hAnsi="Times New Roman" w:cs="Times New Roman"/>
          <w:sz w:val="24"/>
          <w:szCs w:val="24"/>
          <w:shd w:val="clear" w:color="auto" w:fill="FFFFFF"/>
        </w:rPr>
        <w:t xml:space="preserve"> L. A. (2010).</w:t>
      </w:r>
      <w:r w:rsidRPr="006E51EE">
        <w:rPr>
          <w:rFonts w:ascii="Times New Roman" w:hAnsi="Times New Roman" w:cs="Times New Roman"/>
          <w:sz w:val="24"/>
          <w:szCs w:val="24"/>
          <w:shd w:val="clear" w:color="auto" w:fill="FFFFFF"/>
        </w:rPr>
        <w:t xml:space="preserve"> </w:t>
      </w:r>
      <w:r w:rsidRPr="006E51EE">
        <w:rPr>
          <w:rFonts w:ascii="Times New Roman" w:hAnsi="Times New Roman" w:cs="Times New Roman"/>
          <w:i/>
          <w:sz w:val="24"/>
          <w:szCs w:val="24"/>
          <w:shd w:val="clear" w:color="auto" w:fill="FFFFFF"/>
        </w:rPr>
        <w:t xml:space="preserve">Communication </w:t>
      </w:r>
      <w:proofErr w:type="gramStart"/>
      <w:r w:rsidRPr="006E51EE">
        <w:rPr>
          <w:rFonts w:ascii="Times New Roman" w:hAnsi="Times New Roman" w:cs="Times New Roman"/>
          <w:i/>
          <w:sz w:val="24"/>
          <w:szCs w:val="24"/>
          <w:shd w:val="clear" w:color="auto" w:fill="FFFFFF"/>
        </w:rPr>
        <w:t>Between</w:t>
      </w:r>
      <w:proofErr w:type="gramEnd"/>
      <w:r w:rsidRPr="006E51EE">
        <w:rPr>
          <w:rFonts w:ascii="Times New Roman" w:hAnsi="Times New Roman" w:cs="Times New Roman"/>
          <w:i/>
          <w:sz w:val="24"/>
          <w:szCs w:val="24"/>
          <w:shd w:val="clear" w:color="auto" w:fill="FFFFFF"/>
        </w:rPr>
        <w:t xml:space="preserve"> Cultures, 7th Ed.</w:t>
      </w:r>
      <w:r>
        <w:rPr>
          <w:rFonts w:ascii="Times New Roman" w:hAnsi="Times New Roman" w:cs="Times New Roman"/>
          <w:sz w:val="24"/>
          <w:szCs w:val="24"/>
          <w:shd w:val="clear" w:color="auto" w:fill="FFFFFF"/>
        </w:rPr>
        <w:t xml:space="preserve">, </w:t>
      </w:r>
      <w:r w:rsidRPr="006E51EE">
        <w:rPr>
          <w:rFonts w:ascii="Times New Roman" w:hAnsi="Times New Roman" w:cs="Times New Roman"/>
          <w:sz w:val="24"/>
          <w:szCs w:val="24"/>
          <w:shd w:val="clear" w:color="auto" w:fill="FFFFFF"/>
        </w:rPr>
        <w:t xml:space="preserve">Boston: Wadsworth, </w:t>
      </w:r>
    </w:p>
    <w:p w:rsidR="006E51EE" w:rsidRPr="006E51EE" w:rsidRDefault="006E51EE" w:rsidP="006E51EE">
      <w:pPr>
        <w:spacing w:after="0" w:line="480" w:lineRule="auto"/>
        <w:ind w:firstLine="720"/>
        <w:rPr>
          <w:rStyle w:val="element-citation"/>
          <w:rFonts w:ascii="Times New Roman" w:hAnsi="Times New Roman" w:cs="Times New Roman"/>
          <w:sz w:val="24"/>
          <w:szCs w:val="24"/>
          <w:shd w:val="clear" w:color="auto" w:fill="FFFFFF"/>
        </w:rPr>
      </w:pPr>
      <w:r w:rsidRPr="006E51EE">
        <w:rPr>
          <w:rFonts w:ascii="Times New Roman" w:hAnsi="Times New Roman" w:cs="Times New Roman"/>
          <w:sz w:val="24"/>
          <w:szCs w:val="24"/>
          <w:shd w:val="clear" w:color="auto" w:fill="FFFFFF"/>
        </w:rPr>
        <w:t xml:space="preserve">Cengage </w:t>
      </w:r>
      <w:r>
        <w:rPr>
          <w:rFonts w:ascii="Times New Roman" w:hAnsi="Times New Roman" w:cs="Times New Roman"/>
          <w:sz w:val="24"/>
          <w:szCs w:val="24"/>
          <w:shd w:val="clear" w:color="auto" w:fill="FFFFFF"/>
        </w:rPr>
        <w:t>Learning</w:t>
      </w:r>
    </w:p>
    <w:p w:rsidR="006E51EE" w:rsidRPr="006E51EE" w:rsidRDefault="00DD05EC" w:rsidP="006E51EE">
      <w:pPr>
        <w:spacing w:after="0" w:line="480" w:lineRule="auto"/>
        <w:rPr>
          <w:rFonts w:ascii="Times New Roman" w:hAnsi="Times New Roman" w:cs="Times New Roman"/>
          <w:sz w:val="24"/>
          <w:szCs w:val="24"/>
        </w:rPr>
      </w:pPr>
      <w:r>
        <w:rPr>
          <w:rFonts w:ascii="Times New Roman" w:hAnsi="Times New Roman" w:cs="Times New Roman"/>
          <w:sz w:val="24"/>
          <w:szCs w:val="24"/>
          <w:shd w:val="clear" w:color="auto" w:fill="FFFFFF"/>
        </w:rPr>
        <w:t>Sharma, R. S.</w:t>
      </w:r>
      <w:r w:rsidR="006E51EE">
        <w:rPr>
          <w:rFonts w:ascii="Times New Roman" w:hAnsi="Times New Roman" w:cs="Times New Roman"/>
          <w:sz w:val="24"/>
          <w:szCs w:val="24"/>
          <w:shd w:val="clear" w:color="auto" w:fill="FFFFFF"/>
        </w:rPr>
        <w:t xml:space="preserve"> (2005).</w:t>
      </w:r>
      <w:r w:rsidR="006E51EE" w:rsidRPr="006E51EE">
        <w:rPr>
          <w:rFonts w:ascii="Times New Roman" w:hAnsi="Times New Roman" w:cs="Times New Roman"/>
          <w:sz w:val="24"/>
          <w:szCs w:val="24"/>
          <w:shd w:val="clear" w:color="auto" w:fill="FFFFFF"/>
        </w:rPr>
        <w:t> </w:t>
      </w:r>
      <w:r w:rsidR="006E51EE">
        <w:rPr>
          <w:rFonts w:ascii="Times New Roman" w:hAnsi="Times New Roman" w:cs="Times New Roman"/>
          <w:i/>
          <w:iCs/>
          <w:sz w:val="24"/>
          <w:szCs w:val="24"/>
          <w:shd w:val="clear" w:color="auto" w:fill="FFFFFF"/>
        </w:rPr>
        <w:t>India’s Ancient Past</w:t>
      </w:r>
      <w:r w:rsidR="006E51EE">
        <w:rPr>
          <w:rFonts w:ascii="Times New Roman" w:hAnsi="Times New Roman" w:cs="Times New Roman"/>
          <w:sz w:val="24"/>
          <w:szCs w:val="24"/>
          <w:shd w:val="clear" w:color="auto" w:fill="FFFFFF"/>
        </w:rPr>
        <w:t xml:space="preserve">. </w:t>
      </w:r>
      <w:r w:rsidR="006E51EE" w:rsidRPr="006E51EE">
        <w:rPr>
          <w:rFonts w:ascii="Times New Roman" w:hAnsi="Times New Roman" w:cs="Times New Roman"/>
          <w:sz w:val="24"/>
          <w:szCs w:val="24"/>
          <w:shd w:val="clear" w:color="auto" w:fill="FFFFFF"/>
        </w:rPr>
        <w:t>Oxford University Press</w:t>
      </w:r>
    </w:p>
    <w:p w:rsidR="00B22347" w:rsidRPr="006E51EE" w:rsidRDefault="00B22347" w:rsidP="006E51EE">
      <w:pPr>
        <w:spacing w:after="0" w:line="480" w:lineRule="auto"/>
        <w:rPr>
          <w:rFonts w:ascii="Times New Roman" w:hAnsi="Times New Roman" w:cs="Times New Roman"/>
          <w:sz w:val="24"/>
          <w:szCs w:val="24"/>
        </w:rPr>
      </w:pPr>
    </w:p>
    <w:p w:rsidR="00B22347" w:rsidRPr="006E51EE" w:rsidRDefault="00B22347" w:rsidP="006E51EE">
      <w:pPr>
        <w:spacing w:after="0" w:line="480" w:lineRule="auto"/>
        <w:rPr>
          <w:rFonts w:ascii="Times New Roman" w:hAnsi="Times New Roman" w:cs="Times New Roman"/>
          <w:sz w:val="24"/>
          <w:szCs w:val="24"/>
        </w:rPr>
      </w:pPr>
    </w:p>
    <w:p w:rsidR="001A5D94" w:rsidRPr="006E51EE" w:rsidRDefault="001A5D94" w:rsidP="006E51EE">
      <w:pPr>
        <w:spacing w:after="0" w:line="480" w:lineRule="auto"/>
        <w:rPr>
          <w:rFonts w:ascii="Times New Roman" w:hAnsi="Times New Roman" w:cs="Times New Roman"/>
          <w:sz w:val="24"/>
          <w:szCs w:val="24"/>
        </w:rPr>
      </w:pPr>
    </w:p>
    <w:sectPr w:rsidR="001A5D94" w:rsidRPr="006E51EE">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448B" w:rsidRDefault="001D448B" w:rsidP="001A5D94">
      <w:pPr>
        <w:spacing w:after="0" w:line="240" w:lineRule="auto"/>
      </w:pPr>
      <w:r>
        <w:separator/>
      </w:r>
    </w:p>
  </w:endnote>
  <w:endnote w:type="continuationSeparator" w:id="0">
    <w:p w:rsidR="001D448B" w:rsidRDefault="001D448B" w:rsidP="001A5D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448B" w:rsidRDefault="001D448B" w:rsidP="001A5D94">
      <w:pPr>
        <w:spacing w:after="0" w:line="240" w:lineRule="auto"/>
      </w:pPr>
      <w:r>
        <w:separator/>
      </w:r>
    </w:p>
  </w:footnote>
  <w:footnote w:type="continuationSeparator" w:id="0">
    <w:p w:rsidR="001D448B" w:rsidRDefault="001D448B" w:rsidP="001A5D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40366691"/>
      <w:docPartObj>
        <w:docPartGallery w:val="Page Numbers (Top of Page)"/>
        <w:docPartUnique/>
      </w:docPartObj>
    </w:sdtPr>
    <w:sdtEndPr>
      <w:rPr>
        <w:rFonts w:asciiTheme="minorHAnsi" w:hAnsiTheme="minorHAnsi" w:cstheme="minorBidi"/>
        <w:noProof/>
        <w:sz w:val="22"/>
        <w:szCs w:val="22"/>
      </w:rPr>
    </w:sdtEndPr>
    <w:sdtContent>
      <w:p w:rsidR="00DD05EC" w:rsidRDefault="00DD05EC">
        <w:pPr>
          <w:pStyle w:val="Header"/>
          <w:jc w:val="right"/>
        </w:pPr>
        <w:r w:rsidRPr="00DD05EC">
          <w:rPr>
            <w:rFonts w:ascii="Times New Roman" w:hAnsi="Times New Roman" w:cs="Times New Roman"/>
            <w:sz w:val="24"/>
            <w:szCs w:val="24"/>
          </w:rPr>
          <w:t>Running Head: SOCIO-CULTURE OF INDIA AND MI</w:t>
        </w:r>
        <w:r>
          <w:rPr>
            <w:rFonts w:ascii="Times New Roman" w:hAnsi="Times New Roman" w:cs="Times New Roman"/>
            <w:sz w:val="24"/>
            <w:szCs w:val="24"/>
          </w:rPr>
          <w:t xml:space="preserve">DDLE EAST: A COMPARISON </w:t>
        </w:r>
        <w:r>
          <w:t xml:space="preserve">        </w:t>
        </w:r>
        <w:r>
          <w:fldChar w:fldCharType="begin"/>
        </w:r>
        <w:r>
          <w:instrText xml:space="preserve"> PAGE   \* MERGEFORMAT </w:instrText>
        </w:r>
        <w:r>
          <w:fldChar w:fldCharType="separate"/>
        </w:r>
        <w:r w:rsidR="00D81649">
          <w:rPr>
            <w:noProof/>
          </w:rPr>
          <w:t>1</w:t>
        </w:r>
        <w:r>
          <w:rPr>
            <w:noProof/>
          </w:rPr>
          <w:fldChar w:fldCharType="end"/>
        </w:r>
      </w:p>
    </w:sdtContent>
  </w:sdt>
  <w:p w:rsidR="00DD05EC" w:rsidRDefault="00DD05E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5B5764"/>
    <w:multiLevelType w:val="multilevel"/>
    <w:tmpl w:val="E2383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44C7393D"/>
    <w:multiLevelType w:val="multilevel"/>
    <w:tmpl w:val="30F0D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6FC7"/>
    <w:rsid w:val="00042612"/>
    <w:rsid w:val="000612BD"/>
    <w:rsid w:val="000A1806"/>
    <w:rsid w:val="000C6FC7"/>
    <w:rsid w:val="00103E41"/>
    <w:rsid w:val="001518B2"/>
    <w:rsid w:val="0018562E"/>
    <w:rsid w:val="001A5D94"/>
    <w:rsid w:val="001D448B"/>
    <w:rsid w:val="001D5069"/>
    <w:rsid w:val="00224D91"/>
    <w:rsid w:val="002B2272"/>
    <w:rsid w:val="00326852"/>
    <w:rsid w:val="00374196"/>
    <w:rsid w:val="003864DE"/>
    <w:rsid w:val="004462CC"/>
    <w:rsid w:val="0050120E"/>
    <w:rsid w:val="0057140D"/>
    <w:rsid w:val="005955ED"/>
    <w:rsid w:val="005F1DBA"/>
    <w:rsid w:val="006D2BAF"/>
    <w:rsid w:val="006E51EE"/>
    <w:rsid w:val="007B6527"/>
    <w:rsid w:val="007E44A0"/>
    <w:rsid w:val="0083599F"/>
    <w:rsid w:val="008362BA"/>
    <w:rsid w:val="0084329B"/>
    <w:rsid w:val="008516F3"/>
    <w:rsid w:val="00907B29"/>
    <w:rsid w:val="00943B98"/>
    <w:rsid w:val="00953138"/>
    <w:rsid w:val="009533B0"/>
    <w:rsid w:val="0096402F"/>
    <w:rsid w:val="00973A2E"/>
    <w:rsid w:val="009A6DC5"/>
    <w:rsid w:val="009C480F"/>
    <w:rsid w:val="00A23E77"/>
    <w:rsid w:val="00AA3A34"/>
    <w:rsid w:val="00B21F08"/>
    <w:rsid w:val="00B22347"/>
    <w:rsid w:val="00B96DBD"/>
    <w:rsid w:val="00C0142C"/>
    <w:rsid w:val="00CA15EC"/>
    <w:rsid w:val="00CF32FF"/>
    <w:rsid w:val="00D04742"/>
    <w:rsid w:val="00D81649"/>
    <w:rsid w:val="00D83E05"/>
    <w:rsid w:val="00DD05EC"/>
    <w:rsid w:val="00E92C97"/>
    <w:rsid w:val="00EB1CC4"/>
    <w:rsid w:val="00EF56AB"/>
    <w:rsid w:val="00F22DC8"/>
    <w:rsid w:val="00F34E02"/>
    <w:rsid w:val="00F86C8B"/>
    <w:rsid w:val="00FA34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5D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5D94"/>
  </w:style>
  <w:style w:type="paragraph" w:styleId="Footer">
    <w:name w:val="footer"/>
    <w:basedOn w:val="Normal"/>
    <w:link w:val="FooterChar"/>
    <w:uiPriority w:val="99"/>
    <w:unhideWhenUsed/>
    <w:rsid w:val="001A5D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5D94"/>
  </w:style>
  <w:style w:type="character" w:customStyle="1" w:styleId="element-citation">
    <w:name w:val="element-citation"/>
    <w:basedOn w:val="DefaultParagraphFont"/>
    <w:rsid w:val="006E51EE"/>
  </w:style>
  <w:style w:type="character" w:customStyle="1" w:styleId="ref-journal">
    <w:name w:val="ref-journal"/>
    <w:basedOn w:val="DefaultParagraphFont"/>
    <w:rsid w:val="006E51EE"/>
  </w:style>
  <w:style w:type="character" w:styleId="Hyperlink">
    <w:name w:val="Hyperlink"/>
    <w:basedOn w:val="DefaultParagraphFont"/>
    <w:uiPriority w:val="99"/>
    <w:semiHidden/>
    <w:unhideWhenUsed/>
    <w:rsid w:val="006E51E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5D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5D94"/>
  </w:style>
  <w:style w:type="paragraph" w:styleId="Footer">
    <w:name w:val="footer"/>
    <w:basedOn w:val="Normal"/>
    <w:link w:val="FooterChar"/>
    <w:uiPriority w:val="99"/>
    <w:unhideWhenUsed/>
    <w:rsid w:val="001A5D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5D94"/>
  </w:style>
  <w:style w:type="character" w:customStyle="1" w:styleId="element-citation">
    <w:name w:val="element-citation"/>
    <w:basedOn w:val="DefaultParagraphFont"/>
    <w:rsid w:val="006E51EE"/>
  </w:style>
  <w:style w:type="character" w:customStyle="1" w:styleId="ref-journal">
    <w:name w:val="ref-journal"/>
    <w:basedOn w:val="DefaultParagraphFont"/>
    <w:rsid w:val="006E51EE"/>
  </w:style>
  <w:style w:type="character" w:styleId="Hyperlink">
    <w:name w:val="Hyperlink"/>
    <w:basedOn w:val="DefaultParagraphFont"/>
    <w:uiPriority w:val="99"/>
    <w:semiHidden/>
    <w:unhideWhenUsed/>
    <w:rsid w:val="006E51E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3024831">
      <w:bodyDiv w:val="1"/>
      <w:marLeft w:val="0"/>
      <w:marRight w:val="0"/>
      <w:marTop w:val="0"/>
      <w:marBottom w:val="0"/>
      <w:divBdr>
        <w:top w:val="none" w:sz="0" w:space="0" w:color="auto"/>
        <w:left w:val="none" w:sz="0" w:space="0" w:color="auto"/>
        <w:bottom w:val="none" w:sz="0" w:space="0" w:color="auto"/>
        <w:right w:val="none" w:sz="0" w:space="0" w:color="auto"/>
      </w:divBdr>
    </w:div>
    <w:div w:id="969555305">
      <w:bodyDiv w:val="1"/>
      <w:marLeft w:val="0"/>
      <w:marRight w:val="0"/>
      <w:marTop w:val="0"/>
      <w:marBottom w:val="0"/>
      <w:divBdr>
        <w:top w:val="none" w:sz="0" w:space="0" w:color="auto"/>
        <w:left w:val="none" w:sz="0" w:space="0" w:color="auto"/>
        <w:bottom w:val="none" w:sz="0" w:space="0" w:color="auto"/>
        <w:right w:val="none" w:sz="0" w:space="0" w:color="auto"/>
      </w:divBdr>
    </w:div>
    <w:div w:id="1345208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xford.academia.edu/AvinashPatra/Books/1917989/The_Spiritual_Life_and_Culture_of_India"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3349</Words>
  <Characters>19094</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Tujikaze</dc:creator>
  <cp:lastModifiedBy>Kanyoi</cp:lastModifiedBy>
  <cp:revision>2</cp:revision>
  <dcterms:created xsi:type="dcterms:W3CDTF">2018-11-28T20:02:00Z</dcterms:created>
  <dcterms:modified xsi:type="dcterms:W3CDTF">2018-11-28T20:02:00Z</dcterms:modified>
</cp:coreProperties>
</file>